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B5ADB" w:rsidRDefault="000C552E" w:rsidP="000C552E">
      <w:pPr>
        <w:shd w:val="clear" w:color="auto" w:fill="FFFFFF"/>
        <w:ind w:right="-55"/>
        <w:jc w:val="right"/>
        <w:rPr>
          <w:sz w:val="22"/>
          <w:szCs w:val="22"/>
        </w:rPr>
      </w:pPr>
      <w:r>
        <w:rPr>
          <w:sz w:val="22"/>
          <w:szCs w:val="22"/>
        </w:rPr>
        <w:t>Приложение № 1 к договору №_____________________ от____________</w:t>
      </w:r>
      <w:bookmarkStart w:id="0" w:name="_GoBack"/>
      <w:bookmarkEnd w:id="0"/>
    </w:p>
    <w:p w:rsidR="000C552E" w:rsidRDefault="000C552E" w:rsidP="008A245C">
      <w:pPr>
        <w:shd w:val="clear" w:color="auto" w:fill="FFFFFF"/>
        <w:ind w:right="-55"/>
        <w:rPr>
          <w:sz w:val="22"/>
          <w:szCs w:val="22"/>
        </w:rPr>
      </w:pPr>
    </w:p>
    <w:p w:rsidR="000C552E" w:rsidRPr="006E6D99" w:rsidRDefault="000C552E" w:rsidP="008A245C">
      <w:pPr>
        <w:shd w:val="clear" w:color="auto" w:fill="FFFFFF"/>
        <w:ind w:right="-55"/>
        <w:rPr>
          <w:sz w:val="22"/>
          <w:szCs w:val="22"/>
        </w:rPr>
      </w:pPr>
    </w:p>
    <w:tbl>
      <w:tblPr>
        <w:tblW w:w="0" w:type="auto"/>
        <w:tblLook w:val="04A0" w:firstRow="1" w:lastRow="0" w:firstColumn="1" w:lastColumn="0" w:noHBand="0" w:noVBand="1"/>
      </w:tblPr>
      <w:tblGrid>
        <w:gridCol w:w="4728"/>
        <w:gridCol w:w="5477"/>
      </w:tblGrid>
      <w:tr w:rsidR="001B5ADB" w:rsidRPr="00CD0956" w:rsidTr="00946DDA">
        <w:trPr>
          <w:trHeight w:val="2141"/>
        </w:trPr>
        <w:tc>
          <w:tcPr>
            <w:tcW w:w="4785" w:type="dxa"/>
          </w:tcPr>
          <w:p w:rsidR="00EA481A" w:rsidRPr="00401742" w:rsidRDefault="00EA481A" w:rsidP="00EA481A">
            <w:pPr>
              <w:ind w:firstLine="1027"/>
              <w:rPr>
                <w:sz w:val="23"/>
                <w:szCs w:val="23"/>
              </w:rPr>
            </w:pPr>
            <w:r w:rsidRPr="00401742">
              <w:rPr>
                <w:sz w:val="23"/>
                <w:szCs w:val="23"/>
              </w:rPr>
              <w:t>СОГЛАСОВАНО:</w:t>
            </w:r>
          </w:p>
          <w:p w:rsidR="00EA481A" w:rsidRDefault="00EA481A" w:rsidP="00EA481A">
            <w:pPr>
              <w:ind w:firstLine="1027"/>
              <w:rPr>
                <w:sz w:val="23"/>
                <w:szCs w:val="23"/>
              </w:rPr>
            </w:pPr>
          </w:p>
          <w:p w:rsidR="00741DAD" w:rsidRDefault="00741DAD" w:rsidP="00741DAD">
            <w:pPr>
              <w:ind w:firstLine="34"/>
              <w:rPr>
                <w:sz w:val="23"/>
                <w:szCs w:val="23"/>
              </w:rPr>
            </w:pPr>
            <w:r>
              <w:rPr>
                <w:sz w:val="23"/>
                <w:szCs w:val="23"/>
              </w:rPr>
              <w:t>Глава Администрации</w:t>
            </w:r>
            <w:r>
              <w:rPr>
                <w:sz w:val="23"/>
                <w:szCs w:val="23"/>
              </w:rPr>
              <w:br/>
            </w:r>
            <w:proofErr w:type="spellStart"/>
            <w:r>
              <w:rPr>
                <w:sz w:val="23"/>
                <w:szCs w:val="23"/>
              </w:rPr>
              <w:t>Тайшетского</w:t>
            </w:r>
            <w:proofErr w:type="spellEnd"/>
            <w:r>
              <w:rPr>
                <w:sz w:val="23"/>
                <w:szCs w:val="23"/>
              </w:rPr>
              <w:t xml:space="preserve"> городского поселения</w:t>
            </w:r>
          </w:p>
          <w:p w:rsidR="00741DAD" w:rsidRDefault="00741DAD" w:rsidP="00EA481A">
            <w:pPr>
              <w:ind w:firstLine="1027"/>
              <w:rPr>
                <w:sz w:val="23"/>
                <w:szCs w:val="23"/>
              </w:rPr>
            </w:pPr>
          </w:p>
          <w:p w:rsidR="00741DAD" w:rsidRPr="00741DAD" w:rsidRDefault="00741DAD" w:rsidP="00EA481A">
            <w:pPr>
              <w:ind w:firstLine="1027"/>
              <w:rPr>
                <w:sz w:val="23"/>
                <w:szCs w:val="23"/>
              </w:rPr>
            </w:pPr>
          </w:p>
          <w:p w:rsidR="00EA481A" w:rsidRPr="00401742" w:rsidRDefault="00EA481A" w:rsidP="00EA481A">
            <w:pPr>
              <w:ind w:firstLine="34"/>
              <w:rPr>
                <w:sz w:val="23"/>
                <w:szCs w:val="23"/>
              </w:rPr>
            </w:pPr>
            <w:r w:rsidRPr="00401742">
              <w:rPr>
                <w:sz w:val="23"/>
                <w:szCs w:val="23"/>
              </w:rPr>
              <w:t>_______</w:t>
            </w:r>
            <w:r w:rsidR="00946DDA">
              <w:rPr>
                <w:sz w:val="23"/>
                <w:szCs w:val="23"/>
              </w:rPr>
              <w:t>______________</w:t>
            </w:r>
          </w:p>
          <w:p w:rsidR="001B5ADB" w:rsidRPr="00401742" w:rsidRDefault="00E617BD" w:rsidP="00741DAD">
            <w:pPr>
              <w:rPr>
                <w:sz w:val="23"/>
                <w:szCs w:val="23"/>
              </w:rPr>
            </w:pPr>
            <w:r>
              <w:rPr>
                <w:sz w:val="23"/>
                <w:szCs w:val="23"/>
              </w:rPr>
              <w:t>«____» ____________ 2022</w:t>
            </w:r>
            <w:r w:rsidR="00EA481A" w:rsidRPr="00401742">
              <w:rPr>
                <w:sz w:val="23"/>
                <w:szCs w:val="23"/>
              </w:rPr>
              <w:t xml:space="preserve"> г</w:t>
            </w:r>
            <w:r>
              <w:rPr>
                <w:sz w:val="23"/>
                <w:szCs w:val="23"/>
              </w:rPr>
              <w:t>.</w:t>
            </w:r>
          </w:p>
        </w:tc>
        <w:tc>
          <w:tcPr>
            <w:tcW w:w="5529" w:type="dxa"/>
          </w:tcPr>
          <w:p w:rsidR="001B5ADB" w:rsidRPr="00401742" w:rsidRDefault="001B5ADB" w:rsidP="00E57123">
            <w:pPr>
              <w:ind w:firstLine="1027"/>
              <w:rPr>
                <w:sz w:val="23"/>
                <w:szCs w:val="23"/>
              </w:rPr>
            </w:pPr>
            <w:r w:rsidRPr="00401742">
              <w:rPr>
                <w:sz w:val="23"/>
                <w:szCs w:val="23"/>
              </w:rPr>
              <w:t>УТВЕРЖДАЮ:</w:t>
            </w:r>
          </w:p>
          <w:p w:rsidR="008A245C" w:rsidRPr="00401742" w:rsidRDefault="008A245C" w:rsidP="00E57123">
            <w:pPr>
              <w:ind w:firstLine="1027"/>
              <w:rPr>
                <w:sz w:val="23"/>
                <w:szCs w:val="23"/>
              </w:rPr>
            </w:pPr>
          </w:p>
          <w:p w:rsidR="001D49A2" w:rsidRPr="00401742" w:rsidRDefault="002D6DD0" w:rsidP="00E57123">
            <w:pPr>
              <w:ind w:firstLine="1027"/>
              <w:rPr>
                <w:sz w:val="23"/>
                <w:szCs w:val="23"/>
              </w:rPr>
            </w:pPr>
            <w:r>
              <w:rPr>
                <w:sz w:val="23"/>
                <w:szCs w:val="23"/>
              </w:rPr>
              <w:t>Генеральный д</w:t>
            </w:r>
            <w:r w:rsidR="00EC3E79">
              <w:rPr>
                <w:sz w:val="23"/>
                <w:szCs w:val="23"/>
              </w:rPr>
              <w:t>иректор</w:t>
            </w:r>
            <w:r w:rsidR="00401742">
              <w:rPr>
                <w:sz w:val="23"/>
                <w:szCs w:val="23"/>
              </w:rPr>
              <w:t xml:space="preserve"> </w:t>
            </w:r>
          </w:p>
          <w:p w:rsidR="001B5ADB" w:rsidRPr="00401742" w:rsidRDefault="001B5ADB" w:rsidP="00E57123">
            <w:pPr>
              <w:ind w:firstLine="1027"/>
              <w:rPr>
                <w:sz w:val="23"/>
                <w:szCs w:val="23"/>
              </w:rPr>
            </w:pPr>
            <w:r w:rsidRPr="00401742">
              <w:rPr>
                <w:sz w:val="23"/>
                <w:szCs w:val="23"/>
              </w:rPr>
              <w:t>АО «</w:t>
            </w:r>
            <w:proofErr w:type="spellStart"/>
            <w:r w:rsidR="003436DC" w:rsidRPr="00401742">
              <w:rPr>
                <w:sz w:val="23"/>
                <w:szCs w:val="23"/>
              </w:rPr>
              <w:t>Байкалэнерго</w:t>
            </w:r>
            <w:proofErr w:type="spellEnd"/>
            <w:r w:rsidRPr="00401742">
              <w:rPr>
                <w:sz w:val="23"/>
                <w:szCs w:val="23"/>
              </w:rPr>
              <w:t>»</w:t>
            </w:r>
          </w:p>
          <w:p w:rsidR="001D49A2" w:rsidRDefault="001D49A2" w:rsidP="00E57123">
            <w:pPr>
              <w:ind w:firstLine="1027"/>
              <w:rPr>
                <w:sz w:val="23"/>
                <w:szCs w:val="23"/>
              </w:rPr>
            </w:pPr>
          </w:p>
          <w:p w:rsidR="00946DDA" w:rsidRPr="00401742" w:rsidRDefault="00946DDA" w:rsidP="00E57123">
            <w:pPr>
              <w:ind w:firstLine="1027"/>
              <w:rPr>
                <w:sz w:val="23"/>
                <w:szCs w:val="23"/>
              </w:rPr>
            </w:pPr>
          </w:p>
          <w:p w:rsidR="001B5ADB" w:rsidRPr="00401742" w:rsidRDefault="00C92F00" w:rsidP="00E57123">
            <w:pPr>
              <w:ind w:firstLine="1027"/>
              <w:rPr>
                <w:sz w:val="23"/>
                <w:szCs w:val="23"/>
              </w:rPr>
            </w:pPr>
            <w:r w:rsidRPr="00401742">
              <w:rPr>
                <w:sz w:val="23"/>
                <w:szCs w:val="23"/>
              </w:rPr>
              <w:t>_________________</w:t>
            </w:r>
            <w:r w:rsidR="002D6DD0">
              <w:rPr>
                <w:sz w:val="23"/>
                <w:szCs w:val="23"/>
              </w:rPr>
              <w:t>В.В. Потапов</w:t>
            </w:r>
          </w:p>
          <w:p w:rsidR="001B5ADB" w:rsidRPr="00401742" w:rsidRDefault="00E617BD" w:rsidP="00E57123">
            <w:pPr>
              <w:ind w:firstLine="1027"/>
              <w:rPr>
                <w:sz w:val="23"/>
                <w:szCs w:val="23"/>
              </w:rPr>
            </w:pPr>
            <w:r>
              <w:rPr>
                <w:sz w:val="23"/>
                <w:szCs w:val="23"/>
              </w:rPr>
              <w:t>«____» ____________ 2022</w:t>
            </w:r>
            <w:r w:rsidR="001B5ADB" w:rsidRPr="00401742">
              <w:rPr>
                <w:sz w:val="23"/>
                <w:szCs w:val="23"/>
              </w:rPr>
              <w:t xml:space="preserve"> г.</w:t>
            </w:r>
          </w:p>
        </w:tc>
      </w:tr>
    </w:tbl>
    <w:p w:rsidR="001B5ADB" w:rsidRPr="00401742" w:rsidRDefault="001B5ADB" w:rsidP="008A245C">
      <w:pPr>
        <w:shd w:val="clear" w:color="auto" w:fill="FFFFFF"/>
        <w:ind w:right="-55"/>
        <w:rPr>
          <w:sz w:val="23"/>
          <w:szCs w:val="23"/>
        </w:rPr>
      </w:pPr>
    </w:p>
    <w:tbl>
      <w:tblPr>
        <w:tblW w:w="10490" w:type="dxa"/>
        <w:tblInd w:w="-34" w:type="dxa"/>
        <w:tblLayout w:type="fixed"/>
        <w:tblLook w:val="0000" w:firstRow="0" w:lastRow="0" w:firstColumn="0" w:lastColumn="0" w:noHBand="0" w:noVBand="0"/>
      </w:tblPr>
      <w:tblGrid>
        <w:gridCol w:w="34"/>
        <w:gridCol w:w="3085"/>
        <w:gridCol w:w="7229"/>
        <w:gridCol w:w="142"/>
      </w:tblGrid>
      <w:tr w:rsidR="001B5ADB" w:rsidRPr="00A93FBB" w:rsidTr="006F705A">
        <w:trPr>
          <w:trHeight w:val="227"/>
        </w:trPr>
        <w:tc>
          <w:tcPr>
            <w:tcW w:w="10490" w:type="dxa"/>
            <w:gridSpan w:val="4"/>
            <w:shd w:val="clear" w:color="auto" w:fill="auto"/>
            <w:noWrap/>
            <w:vAlign w:val="bottom"/>
          </w:tcPr>
          <w:p w:rsidR="001B5ADB" w:rsidRPr="00A93FBB" w:rsidRDefault="001B5ADB" w:rsidP="008A245C">
            <w:pPr>
              <w:ind w:right="-108"/>
              <w:jc w:val="center"/>
              <w:rPr>
                <w:b/>
                <w:bCs/>
                <w:sz w:val="23"/>
                <w:szCs w:val="23"/>
              </w:rPr>
            </w:pPr>
            <w:r w:rsidRPr="00A93FBB">
              <w:rPr>
                <w:b/>
                <w:bCs/>
                <w:sz w:val="23"/>
                <w:szCs w:val="23"/>
              </w:rPr>
              <w:t xml:space="preserve">ТЕХНИЧЕСКОЕ ЗАДАНИЕ </w:t>
            </w:r>
          </w:p>
          <w:p w:rsidR="00855DE2" w:rsidRPr="00A93FBB" w:rsidRDefault="001B5ADB" w:rsidP="00855DE2">
            <w:pPr>
              <w:ind w:right="-108"/>
              <w:jc w:val="center"/>
              <w:rPr>
                <w:b/>
                <w:bCs/>
                <w:sz w:val="23"/>
                <w:szCs w:val="23"/>
              </w:rPr>
            </w:pPr>
            <w:r w:rsidRPr="00A93FBB">
              <w:rPr>
                <w:bCs/>
                <w:sz w:val="23"/>
                <w:szCs w:val="23"/>
              </w:rPr>
              <w:t xml:space="preserve">на </w:t>
            </w:r>
            <w:r w:rsidR="00855DE2" w:rsidRPr="00A93FBB">
              <w:rPr>
                <w:bCs/>
                <w:sz w:val="23"/>
                <w:szCs w:val="23"/>
              </w:rPr>
              <w:t xml:space="preserve">выполнение </w:t>
            </w:r>
            <w:r w:rsidR="00676E49" w:rsidRPr="00A93FBB">
              <w:rPr>
                <w:bCs/>
                <w:sz w:val="23"/>
                <w:szCs w:val="23"/>
              </w:rPr>
              <w:t xml:space="preserve">технико-экономического обоснования </w:t>
            </w:r>
            <w:r w:rsidR="00855DE2" w:rsidRPr="00A93FBB">
              <w:rPr>
                <w:bCs/>
                <w:sz w:val="23"/>
                <w:szCs w:val="23"/>
              </w:rPr>
              <w:t>по объекту</w:t>
            </w:r>
            <w:r w:rsidR="00855DE2" w:rsidRPr="00A93FBB">
              <w:rPr>
                <w:b/>
                <w:bCs/>
                <w:sz w:val="23"/>
                <w:szCs w:val="23"/>
              </w:rPr>
              <w:t xml:space="preserve"> </w:t>
            </w:r>
          </w:p>
          <w:p w:rsidR="00005CC6" w:rsidRPr="00A93FBB" w:rsidRDefault="00855DE2" w:rsidP="009B0444">
            <w:pPr>
              <w:ind w:right="-108"/>
              <w:jc w:val="center"/>
              <w:rPr>
                <w:b/>
                <w:sz w:val="23"/>
                <w:szCs w:val="23"/>
                <w:u w:val="single"/>
              </w:rPr>
            </w:pPr>
            <w:r w:rsidRPr="00A93FBB">
              <w:rPr>
                <w:b/>
                <w:bCs/>
                <w:sz w:val="23"/>
                <w:szCs w:val="23"/>
              </w:rPr>
              <w:t>«</w:t>
            </w:r>
            <w:r w:rsidR="00EA221F" w:rsidRPr="00A93FBB">
              <w:rPr>
                <w:b/>
                <w:bCs/>
                <w:sz w:val="23"/>
                <w:szCs w:val="23"/>
              </w:rPr>
              <w:t xml:space="preserve">Разработка </w:t>
            </w:r>
            <w:r w:rsidR="009B0444" w:rsidRPr="00A93FBB">
              <w:rPr>
                <w:b/>
                <w:bCs/>
                <w:sz w:val="23"/>
                <w:szCs w:val="23"/>
              </w:rPr>
              <w:t>вариантов</w:t>
            </w:r>
            <w:r w:rsidR="009B7C8A" w:rsidRPr="00A93FBB">
              <w:rPr>
                <w:b/>
                <w:bCs/>
                <w:sz w:val="23"/>
                <w:szCs w:val="23"/>
              </w:rPr>
              <w:t xml:space="preserve"> развития систем</w:t>
            </w:r>
            <w:r w:rsidR="00864714" w:rsidRPr="00A93FBB">
              <w:rPr>
                <w:b/>
                <w:bCs/>
                <w:sz w:val="23"/>
                <w:szCs w:val="23"/>
              </w:rPr>
              <w:t xml:space="preserve"> теплоснабжения г. Тайшет </w:t>
            </w:r>
            <w:r w:rsidR="00E117BA" w:rsidRPr="00A93FBB">
              <w:rPr>
                <w:b/>
                <w:bCs/>
                <w:sz w:val="23"/>
                <w:szCs w:val="23"/>
              </w:rPr>
              <w:t>на период с 2023 г. до 2033г.</w:t>
            </w:r>
            <w:r w:rsidRPr="00A93FBB">
              <w:rPr>
                <w:b/>
                <w:bCs/>
                <w:sz w:val="23"/>
                <w:szCs w:val="23"/>
              </w:rPr>
              <w:t>»</w:t>
            </w:r>
          </w:p>
        </w:tc>
      </w:tr>
      <w:tr w:rsidR="001B5ADB" w:rsidRPr="00A93FBB" w:rsidTr="006F705A">
        <w:trPr>
          <w:trHeight w:val="227"/>
        </w:trPr>
        <w:tc>
          <w:tcPr>
            <w:tcW w:w="10490" w:type="dxa"/>
            <w:gridSpan w:val="4"/>
            <w:shd w:val="clear" w:color="auto" w:fill="auto"/>
            <w:noWrap/>
            <w:vAlign w:val="bottom"/>
          </w:tcPr>
          <w:p w:rsidR="00EC3E79" w:rsidRPr="00A93FBB" w:rsidRDefault="00EC3E79" w:rsidP="000110ED">
            <w:pPr>
              <w:rPr>
                <w:sz w:val="23"/>
                <w:szCs w:val="23"/>
                <w:u w:val="single"/>
              </w:rPr>
            </w:pPr>
            <w:bookmarkStart w:id="1" w:name="_Hlk316377674"/>
          </w:p>
        </w:tc>
      </w:tr>
      <w:bookmarkEnd w:id="1"/>
      <w:tr w:rsidR="00680466" w:rsidRPr="00A93FBB" w:rsidTr="006F705A">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464"/>
        </w:trPr>
        <w:tc>
          <w:tcPr>
            <w:tcW w:w="3085" w:type="dxa"/>
            <w:shd w:val="clear" w:color="auto" w:fill="auto"/>
            <w:vAlign w:val="center"/>
          </w:tcPr>
          <w:p w:rsidR="00680466" w:rsidRPr="00A93FBB" w:rsidRDefault="00403F8B" w:rsidP="009D70EE">
            <w:pPr>
              <w:rPr>
                <w:sz w:val="23"/>
                <w:szCs w:val="23"/>
              </w:rPr>
            </w:pPr>
            <w:r w:rsidRPr="00A93FBB">
              <w:rPr>
                <w:sz w:val="23"/>
                <w:szCs w:val="23"/>
              </w:rPr>
              <w:t>1.</w:t>
            </w:r>
            <w:r w:rsidR="0099250B" w:rsidRPr="00A93FBB">
              <w:rPr>
                <w:sz w:val="23"/>
                <w:szCs w:val="23"/>
              </w:rPr>
              <w:t xml:space="preserve"> </w:t>
            </w:r>
            <w:r w:rsidR="00680466" w:rsidRPr="00A93FBB">
              <w:rPr>
                <w:sz w:val="23"/>
                <w:szCs w:val="23"/>
              </w:rPr>
              <w:t>Заказчик</w:t>
            </w:r>
          </w:p>
        </w:tc>
        <w:tc>
          <w:tcPr>
            <w:tcW w:w="7229" w:type="dxa"/>
            <w:shd w:val="clear" w:color="auto" w:fill="auto"/>
            <w:vAlign w:val="center"/>
          </w:tcPr>
          <w:p w:rsidR="00680466" w:rsidRPr="00A93FBB" w:rsidRDefault="008A4586" w:rsidP="009D70EE">
            <w:pPr>
              <w:rPr>
                <w:sz w:val="23"/>
                <w:szCs w:val="23"/>
              </w:rPr>
            </w:pPr>
            <w:r w:rsidRPr="00A93FBB">
              <w:rPr>
                <w:sz w:val="23"/>
                <w:szCs w:val="23"/>
              </w:rPr>
              <w:t>ОП «</w:t>
            </w:r>
            <w:proofErr w:type="spellStart"/>
            <w:r w:rsidRPr="00A93FBB">
              <w:rPr>
                <w:sz w:val="23"/>
                <w:szCs w:val="23"/>
              </w:rPr>
              <w:t>Тайшетские</w:t>
            </w:r>
            <w:proofErr w:type="spellEnd"/>
            <w:r w:rsidRPr="00A93FBB">
              <w:rPr>
                <w:sz w:val="23"/>
                <w:szCs w:val="23"/>
              </w:rPr>
              <w:t xml:space="preserve"> тепловые сети» </w:t>
            </w:r>
            <w:r w:rsidR="001B5ADB" w:rsidRPr="00A93FBB">
              <w:rPr>
                <w:sz w:val="23"/>
                <w:szCs w:val="23"/>
              </w:rPr>
              <w:t>АО «</w:t>
            </w:r>
            <w:proofErr w:type="spellStart"/>
            <w:r w:rsidR="00947950" w:rsidRPr="00A93FBB">
              <w:rPr>
                <w:sz w:val="23"/>
                <w:szCs w:val="23"/>
              </w:rPr>
              <w:t>Байкалэнерго</w:t>
            </w:r>
            <w:proofErr w:type="spellEnd"/>
            <w:r w:rsidR="001B5ADB" w:rsidRPr="00A93FBB">
              <w:rPr>
                <w:sz w:val="23"/>
                <w:szCs w:val="23"/>
              </w:rPr>
              <w:t>»</w:t>
            </w:r>
          </w:p>
        </w:tc>
      </w:tr>
      <w:tr w:rsidR="00403F8B" w:rsidRPr="00A93FBB" w:rsidTr="006F705A">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456"/>
        </w:trPr>
        <w:tc>
          <w:tcPr>
            <w:tcW w:w="3085" w:type="dxa"/>
            <w:shd w:val="clear" w:color="auto" w:fill="auto"/>
            <w:vAlign w:val="center"/>
          </w:tcPr>
          <w:p w:rsidR="00403F8B" w:rsidRPr="00A93FBB" w:rsidRDefault="00403F8B" w:rsidP="00EA221F">
            <w:pPr>
              <w:rPr>
                <w:sz w:val="23"/>
                <w:szCs w:val="23"/>
              </w:rPr>
            </w:pPr>
            <w:r w:rsidRPr="00A93FBB">
              <w:rPr>
                <w:sz w:val="23"/>
                <w:szCs w:val="23"/>
              </w:rPr>
              <w:t xml:space="preserve">2. </w:t>
            </w:r>
            <w:r w:rsidR="00EA221F" w:rsidRPr="00A93FBB">
              <w:rPr>
                <w:sz w:val="23"/>
                <w:szCs w:val="23"/>
              </w:rPr>
              <w:t>Исполнитель</w:t>
            </w:r>
          </w:p>
        </w:tc>
        <w:tc>
          <w:tcPr>
            <w:tcW w:w="7229" w:type="dxa"/>
            <w:shd w:val="clear" w:color="auto" w:fill="auto"/>
            <w:vAlign w:val="center"/>
          </w:tcPr>
          <w:p w:rsidR="00403F8B" w:rsidRPr="00A93FBB" w:rsidRDefault="008A4586" w:rsidP="008A4586">
            <w:pPr>
              <w:rPr>
                <w:sz w:val="23"/>
                <w:szCs w:val="23"/>
              </w:rPr>
            </w:pPr>
            <w:r w:rsidRPr="00A93FBB">
              <w:rPr>
                <w:sz w:val="23"/>
                <w:szCs w:val="23"/>
              </w:rPr>
              <w:t>Определяется по результатам закупочных процедур</w:t>
            </w:r>
          </w:p>
        </w:tc>
      </w:tr>
      <w:tr w:rsidR="00403F8B" w:rsidRPr="00A93FBB" w:rsidTr="006F705A">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567"/>
        </w:trPr>
        <w:tc>
          <w:tcPr>
            <w:tcW w:w="3085" w:type="dxa"/>
            <w:shd w:val="clear" w:color="auto" w:fill="auto"/>
          </w:tcPr>
          <w:p w:rsidR="00403F8B" w:rsidRPr="00A93FBB" w:rsidRDefault="00403F8B" w:rsidP="008A245C">
            <w:pPr>
              <w:rPr>
                <w:sz w:val="23"/>
                <w:szCs w:val="23"/>
              </w:rPr>
            </w:pPr>
            <w:r w:rsidRPr="00A93FBB">
              <w:rPr>
                <w:sz w:val="23"/>
                <w:szCs w:val="23"/>
              </w:rPr>
              <w:t xml:space="preserve">3. </w:t>
            </w:r>
            <w:r w:rsidR="00EA221F" w:rsidRPr="00A93FBB">
              <w:rPr>
                <w:sz w:val="23"/>
                <w:szCs w:val="23"/>
              </w:rPr>
              <w:t xml:space="preserve">Местоположение </w:t>
            </w:r>
            <w:r w:rsidR="00EA221F" w:rsidRPr="00A93FBB">
              <w:rPr>
                <w:sz w:val="23"/>
                <w:szCs w:val="23"/>
              </w:rPr>
              <w:br/>
              <w:t>объектов исследования</w:t>
            </w:r>
          </w:p>
        </w:tc>
        <w:tc>
          <w:tcPr>
            <w:tcW w:w="7229" w:type="dxa"/>
            <w:shd w:val="clear" w:color="auto" w:fill="auto"/>
            <w:vAlign w:val="center"/>
          </w:tcPr>
          <w:p w:rsidR="00403F8B" w:rsidRPr="00A93FBB" w:rsidRDefault="00A672CD" w:rsidP="006E6D99">
            <w:pPr>
              <w:rPr>
                <w:sz w:val="23"/>
                <w:szCs w:val="23"/>
              </w:rPr>
            </w:pPr>
            <w:r w:rsidRPr="00A93FBB">
              <w:rPr>
                <w:sz w:val="23"/>
                <w:szCs w:val="23"/>
              </w:rPr>
              <w:t xml:space="preserve">г. </w:t>
            </w:r>
            <w:r w:rsidR="002C6B76" w:rsidRPr="00A93FBB">
              <w:rPr>
                <w:sz w:val="23"/>
                <w:szCs w:val="23"/>
              </w:rPr>
              <w:t>Тайшет</w:t>
            </w:r>
            <w:r w:rsidR="006E6D99" w:rsidRPr="00A93FBB">
              <w:rPr>
                <w:sz w:val="23"/>
                <w:szCs w:val="23"/>
              </w:rPr>
              <w:t xml:space="preserve">, </w:t>
            </w:r>
            <w:proofErr w:type="spellStart"/>
            <w:r w:rsidR="006E6D99" w:rsidRPr="00A93FBB">
              <w:rPr>
                <w:sz w:val="23"/>
                <w:szCs w:val="23"/>
              </w:rPr>
              <w:t>Тайшетский</w:t>
            </w:r>
            <w:proofErr w:type="spellEnd"/>
            <w:r w:rsidR="006E6D99" w:rsidRPr="00A93FBB">
              <w:rPr>
                <w:sz w:val="23"/>
                <w:szCs w:val="23"/>
              </w:rPr>
              <w:t xml:space="preserve"> район, с. Старый </w:t>
            </w:r>
            <w:proofErr w:type="spellStart"/>
            <w:r w:rsidR="006E6D99" w:rsidRPr="00A93FBB">
              <w:rPr>
                <w:sz w:val="23"/>
                <w:szCs w:val="23"/>
              </w:rPr>
              <w:t>Акульшет</w:t>
            </w:r>
            <w:proofErr w:type="spellEnd"/>
            <w:r w:rsidR="006E6D99" w:rsidRPr="00A93FBB">
              <w:rPr>
                <w:sz w:val="23"/>
                <w:szCs w:val="23"/>
              </w:rPr>
              <w:t>,</w:t>
            </w:r>
            <w:r w:rsidR="0046614D" w:rsidRPr="00A93FBB">
              <w:rPr>
                <w:sz w:val="23"/>
                <w:szCs w:val="23"/>
              </w:rPr>
              <w:t xml:space="preserve"> Иркутская область</w:t>
            </w:r>
          </w:p>
        </w:tc>
      </w:tr>
      <w:tr w:rsidR="00676E49" w:rsidRPr="00A93FBB" w:rsidTr="006F705A">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567"/>
        </w:trPr>
        <w:tc>
          <w:tcPr>
            <w:tcW w:w="3085" w:type="dxa"/>
            <w:shd w:val="clear" w:color="auto" w:fill="auto"/>
          </w:tcPr>
          <w:p w:rsidR="00676E49" w:rsidRPr="00A93FBB" w:rsidRDefault="00676E49" w:rsidP="008A245C">
            <w:pPr>
              <w:rPr>
                <w:sz w:val="23"/>
                <w:szCs w:val="23"/>
              </w:rPr>
            </w:pPr>
            <w:r w:rsidRPr="00A93FBB">
              <w:rPr>
                <w:sz w:val="23"/>
                <w:szCs w:val="23"/>
              </w:rPr>
              <w:t>4. Стадийность</w:t>
            </w:r>
          </w:p>
        </w:tc>
        <w:tc>
          <w:tcPr>
            <w:tcW w:w="7229" w:type="dxa"/>
            <w:shd w:val="clear" w:color="auto" w:fill="auto"/>
            <w:vAlign w:val="center"/>
          </w:tcPr>
          <w:p w:rsidR="00676E49" w:rsidRPr="00A93FBB" w:rsidRDefault="00676E49" w:rsidP="00CF0646">
            <w:pPr>
              <w:rPr>
                <w:sz w:val="23"/>
                <w:szCs w:val="23"/>
              </w:rPr>
            </w:pPr>
            <w:proofErr w:type="spellStart"/>
            <w:r w:rsidRPr="00A93FBB">
              <w:rPr>
                <w:sz w:val="23"/>
                <w:szCs w:val="23"/>
              </w:rPr>
              <w:t>Предпроектная</w:t>
            </w:r>
            <w:proofErr w:type="spellEnd"/>
            <w:r w:rsidRPr="00A93FBB">
              <w:rPr>
                <w:sz w:val="23"/>
                <w:szCs w:val="23"/>
              </w:rPr>
              <w:t xml:space="preserve"> проработка</w:t>
            </w:r>
          </w:p>
        </w:tc>
      </w:tr>
      <w:tr w:rsidR="00680466" w:rsidRPr="00A93FBB" w:rsidTr="00200A92">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958"/>
        </w:trPr>
        <w:tc>
          <w:tcPr>
            <w:tcW w:w="3085" w:type="dxa"/>
            <w:shd w:val="clear" w:color="auto" w:fill="auto"/>
          </w:tcPr>
          <w:p w:rsidR="00680466" w:rsidRPr="00A93FBB" w:rsidRDefault="00676E49" w:rsidP="008A245C">
            <w:pPr>
              <w:ind w:left="170" w:hanging="170"/>
              <w:rPr>
                <w:sz w:val="23"/>
                <w:szCs w:val="23"/>
              </w:rPr>
            </w:pPr>
            <w:r w:rsidRPr="00A93FBB">
              <w:rPr>
                <w:sz w:val="23"/>
                <w:szCs w:val="23"/>
              </w:rPr>
              <w:t>5</w:t>
            </w:r>
            <w:r w:rsidR="0099364B" w:rsidRPr="00A93FBB">
              <w:rPr>
                <w:sz w:val="23"/>
                <w:szCs w:val="23"/>
              </w:rPr>
              <w:t>.</w:t>
            </w:r>
            <w:r w:rsidR="00680466" w:rsidRPr="00A93FBB">
              <w:rPr>
                <w:sz w:val="23"/>
                <w:szCs w:val="23"/>
              </w:rPr>
              <w:t xml:space="preserve"> </w:t>
            </w:r>
            <w:r w:rsidR="0099364B" w:rsidRPr="00A93FBB">
              <w:rPr>
                <w:sz w:val="23"/>
                <w:szCs w:val="23"/>
              </w:rPr>
              <w:t xml:space="preserve">Цель </w:t>
            </w:r>
            <w:r w:rsidR="001716B5" w:rsidRPr="00A93FBB">
              <w:rPr>
                <w:sz w:val="23"/>
                <w:szCs w:val="23"/>
              </w:rPr>
              <w:t>работы</w:t>
            </w:r>
          </w:p>
        </w:tc>
        <w:tc>
          <w:tcPr>
            <w:tcW w:w="7229" w:type="dxa"/>
            <w:shd w:val="clear" w:color="auto" w:fill="auto"/>
            <w:vAlign w:val="center"/>
          </w:tcPr>
          <w:p w:rsidR="000E60BB" w:rsidRPr="00A93FBB" w:rsidRDefault="00EA221F" w:rsidP="00EA221F">
            <w:pPr>
              <w:ind w:firstLine="347"/>
              <w:jc w:val="both"/>
              <w:rPr>
                <w:sz w:val="23"/>
                <w:szCs w:val="23"/>
              </w:rPr>
            </w:pPr>
            <w:r w:rsidRPr="00A93FBB">
              <w:rPr>
                <w:sz w:val="23"/>
                <w:szCs w:val="23"/>
              </w:rPr>
              <w:t xml:space="preserve">Формирование </w:t>
            </w:r>
            <w:r w:rsidR="00946DDA" w:rsidRPr="00A93FBB">
              <w:rPr>
                <w:sz w:val="23"/>
                <w:szCs w:val="23"/>
              </w:rPr>
              <w:t>технико-экономического обоснования по развитию</w:t>
            </w:r>
            <w:r w:rsidR="009B7C8A" w:rsidRPr="00A93FBB">
              <w:rPr>
                <w:sz w:val="23"/>
                <w:szCs w:val="23"/>
              </w:rPr>
              <w:t xml:space="preserve"> </w:t>
            </w:r>
            <w:r w:rsidR="00175798" w:rsidRPr="00A93FBB">
              <w:rPr>
                <w:sz w:val="23"/>
                <w:szCs w:val="23"/>
              </w:rPr>
              <w:t xml:space="preserve">вариантов </w:t>
            </w:r>
            <w:r w:rsidR="009B7C8A" w:rsidRPr="00A93FBB">
              <w:rPr>
                <w:sz w:val="23"/>
                <w:szCs w:val="23"/>
              </w:rPr>
              <w:t>систем</w:t>
            </w:r>
            <w:r w:rsidR="000E60BB" w:rsidRPr="00A93FBB">
              <w:rPr>
                <w:sz w:val="23"/>
                <w:szCs w:val="23"/>
              </w:rPr>
              <w:t xml:space="preserve"> теплоснабжения г.</w:t>
            </w:r>
            <w:r w:rsidR="000E60BB" w:rsidRPr="00A93FBB">
              <w:rPr>
                <w:bCs/>
                <w:sz w:val="23"/>
                <w:szCs w:val="23"/>
              </w:rPr>
              <w:t xml:space="preserve"> Тайшет </w:t>
            </w:r>
            <w:r w:rsidR="00E2362D" w:rsidRPr="00A93FBB">
              <w:rPr>
                <w:bCs/>
                <w:sz w:val="23"/>
                <w:szCs w:val="23"/>
              </w:rPr>
              <w:t xml:space="preserve">с прилегающими территориями </w:t>
            </w:r>
            <w:proofErr w:type="spellStart"/>
            <w:r w:rsidR="00E2362D" w:rsidRPr="00A93FBB">
              <w:rPr>
                <w:bCs/>
                <w:sz w:val="23"/>
                <w:szCs w:val="23"/>
              </w:rPr>
              <w:t>Тайшетского</w:t>
            </w:r>
            <w:proofErr w:type="spellEnd"/>
            <w:r w:rsidR="00E2362D" w:rsidRPr="00A93FBB">
              <w:rPr>
                <w:bCs/>
                <w:sz w:val="23"/>
                <w:szCs w:val="23"/>
              </w:rPr>
              <w:t xml:space="preserve"> района </w:t>
            </w:r>
            <w:r w:rsidR="000E60BB" w:rsidRPr="00A93FBB">
              <w:rPr>
                <w:bCs/>
                <w:sz w:val="23"/>
                <w:szCs w:val="23"/>
              </w:rPr>
              <w:t>на период с 2023 г. до 2033г.</w:t>
            </w:r>
            <w:r w:rsidR="000E60BB" w:rsidRPr="00A93FBB">
              <w:rPr>
                <w:sz w:val="23"/>
                <w:szCs w:val="23"/>
              </w:rPr>
              <w:t>:</w:t>
            </w:r>
          </w:p>
          <w:p w:rsidR="000E60BB" w:rsidRPr="00A93FBB" w:rsidRDefault="00946DDA" w:rsidP="00175798">
            <w:pPr>
              <w:ind w:firstLine="347"/>
              <w:jc w:val="both"/>
              <w:rPr>
                <w:sz w:val="23"/>
                <w:szCs w:val="23"/>
              </w:rPr>
            </w:pPr>
            <w:r w:rsidRPr="00A93FBB">
              <w:rPr>
                <w:sz w:val="23"/>
                <w:szCs w:val="23"/>
              </w:rPr>
              <w:t>1.</w:t>
            </w:r>
            <w:r w:rsidR="000E60BB" w:rsidRPr="00A93FBB">
              <w:rPr>
                <w:sz w:val="23"/>
                <w:szCs w:val="23"/>
              </w:rPr>
              <w:t xml:space="preserve"> </w:t>
            </w:r>
            <w:r w:rsidRPr="00A93FBB">
              <w:rPr>
                <w:sz w:val="23"/>
                <w:szCs w:val="23"/>
              </w:rPr>
              <w:t>О</w:t>
            </w:r>
            <w:r w:rsidR="002D6DD0" w:rsidRPr="00A93FBB">
              <w:rPr>
                <w:sz w:val="23"/>
                <w:szCs w:val="23"/>
              </w:rPr>
              <w:t>беспечение безопасности и надёжности теплоснабжения потребителей в соответствии с требованиями технических регламентов;</w:t>
            </w:r>
          </w:p>
          <w:p w:rsidR="00A05D93" w:rsidRPr="00A93FBB" w:rsidRDefault="00946DDA" w:rsidP="00175798">
            <w:pPr>
              <w:ind w:firstLine="347"/>
              <w:jc w:val="both"/>
              <w:rPr>
                <w:sz w:val="23"/>
                <w:szCs w:val="23"/>
              </w:rPr>
            </w:pPr>
            <w:r w:rsidRPr="00A93FBB">
              <w:rPr>
                <w:sz w:val="23"/>
                <w:szCs w:val="23"/>
              </w:rPr>
              <w:t>2.</w:t>
            </w:r>
            <w:r w:rsidR="000E60BB" w:rsidRPr="00A93FBB">
              <w:rPr>
                <w:sz w:val="23"/>
                <w:szCs w:val="23"/>
              </w:rPr>
              <w:t xml:space="preserve"> </w:t>
            </w:r>
            <w:r w:rsidRPr="00A93FBB">
              <w:rPr>
                <w:sz w:val="23"/>
                <w:szCs w:val="23"/>
              </w:rPr>
              <w:t>О</w:t>
            </w:r>
            <w:r w:rsidR="002D6DD0" w:rsidRPr="00A93FBB">
              <w:rPr>
                <w:sz w:val="23"/>
                <w:szCs w:val="23"/>
              </w:rPr>
              <w:t>беспечение энергетической эффективнос</w:t>
            </w:r>
            <w:r w:rsidR="00FA4529" w:rsidRPr="00A93FBB">
              <w:rPr>
                <w:sz w:val="23"/>
                <w:szCs w:val="23"/>
              </w:rPr>
              <w:t>ти теплоснабжения и потребления</w:t>
            </w:r>
            <w:r w:rsidR="002D6DD0" w:rsidRPr="00A93FBB">
              <w:rPr>
                <w:sz w:val="23"/>
                <w:szCs w:val="23"/>
              </w:rPr>
              <w:t xml:space="preserve"> тепловой энергии с учётом требований, установленных федеральными законами</w:t>
            </w:r>
            <w:r w:rsidR="004E3022" w:rsidRPr="00A93FBB">
              <w:rPr>
                <w:sz w:val="23"/>
                <w:szCs w:val="23"/>
              </w:rPr>
              <w:t>;</w:t>
            </w:r>
          </w:p>
          <w:p w:rsidR="00A05D93" w:rsidRPr="00A93FBB" w:rsidRDefault="00A05D93" w:rsidP="00175798">
            <w:pPr>
              <w:ind w:firstLine="347"/>
              <w:jc w:val="both"/>
              <w:rPr>
                <w:sz w:val="23"/>
                <w:szCs w:val="23"/>
              </w:rPr>
            </w:pPr>
            <w:r w:rsidRPr="00A93FBB">
              <w:rPr>
                <w:sz w:val="23"/>
                <w:szCs w:val="23"/>
              </w:rPr>
              <w:t>3. В</w:t>
            </w:r>
            <w:r w:rsidR="004E3022" w:rsidRPr="00A93FBB">
              <w:rPr>
                <w:sz w:val="23"/>
                <w:szCs w:val="23"/>
              </w:rPr>
              <w:t xml:space="preserve">недрение инновационных технологий, способствующих повышению </w:t>
            </w:r>
            <w:proofErr w:type="spellStart"/>
            <w:r w:rsidR="004E3022" w:rsidRPr="00A93FBB">
              <w:rPr>
                <w:sz w:val="23"/>
                <w:szCs w:val="23"/>
              </w:rPr>
              <w:t>энергоэффективности</w:t>
            </w:r>
            <w:proofErr w:type="spellEnd"/>
            <w:r w:rsidR="004E3022" w:rsidRPr="00A93FBB">
              <w:rPr>
                <w:sz w:val="23"/>
                <w:szCs w:val="23"/>
              </w:rPr>
              <w:t xml:space="preserve"> систем теплоснабжения г.</w:t>
            </w:r>
            <w:r w:rsidR="009B7C8A" w:rsidRPr="00A93FBB">
              <w:rPr>
                <w:sz w:val="23"/>
                <w:szCs w:val="23"/>
              </w:rPr>
              <w:t xml:space="preserve"> </w:t>
            </w:r>
            <w:r w:rsidR="004E3022" w:rsidRPr="00A93FBB">
              <w:rPr>
                <w:sz w:val="23"/>
                <w:szCs w:val="23"/>
              </w:rPr>
              <w:t>Тайшет;</w:t>
            </w:r>
          </w:p>
          <w:p w:rsidR="00A05D93" w:rsidRPr="00A93FBB" w:rsidRDefault="00A05D93" w:rsidP="00175798">
            <w:pPr>
              <w:ind w:firstLine="347"/>
              <w:jc w:val="both"/>
              <w:rPr>
                <w:sz w:val="23"/>
                <w:szCs w:val="23"/>
              </w:rPr>
            </w:pPr>
            <w:r w:rsidRPr="00A93FBB">
              <w:rPr>
                <w:sz w:val="23"/>
                <w:szCs w:val="23"/>
              </w:rPr>
              <w:t>4. С</w:t>
            </w:r>
            <w:r w:rsidR="004E3022" w:rsidRPr="00A93FBB">
              <w:rPr>
                <w:sz w:val="23"/>
                <w:szCs w:val="23"/>
              </w:rPr>
              <w:t>облюдение баланса экономических интересов теплоснабжающих организаций и интересов потребителей;</w:t>
            </w:r>
          </w:p>
          <w:p w:rsidR="00A05D93" w:rsidRPr="00A93FBB" w:rsidRDefault="00A05D93" w:rsidP="00175798">
            <w:pPr>
              <w:ind w:firstLine="347"/>
              <w:jc w:val="both"/>
              <w:rPr>
                <w:sz w:val="23"/>
                <w:szCs w:val="23"/>
              </w:rPr>
            </w:pPr>
            <w:r w:rsidRPr="00A93FBB">
              <w:rPr>
                <w:sz w:val="23"/>
                <w:szCs w:val="23"/>
              </w:rPr>
              <w:t>5. М</w:t>
            </w:r>
            <w:r w:rsidR="004E3022" w:rsidRPr="00A93FBB">
              <w:rPr>
                <w:sz w:val="23"/>
                <w:szCs w:val="23"/>
              </w:rPr>
              <w:t>инимизация затрат на теплоснабжение в расчете на единицу тепловой энергии для потребителя в долгосрочной перспективе;</w:t>
            </w:r>
          </w:p>
          <w:p w:rsidR="00E2362D" w:rsidRPr="00A93FBB" w:rsidRDefault="00A05D93" w:rsidP="00175798">
            <w:pPr>
              <w:ind w:firstLine="347"/>
              <w:jc w:val="both"/>
              <w:rPr>
                <w:sz w:val="23"/>
                <w:szCs w:val="23"/>
              </w:rPr>
            </w:pPr>
            <w:r w:rsidRPr="00A93FBB">
              <w:rPr>
                <w:sz w:val="23"/>
                <w:szCs w:val="23"/>
              </w:rPr>
              <w:t xml:space="preserve">6. </w:t>
            </w:r>
            <w:r w:rsidR="00E2362D" w:rsidRPr="00A93FBB">
              <w:rPr>
                <w:sz w:val="23"/>
                <w:szCs w:val="23"/>
              </w:rPr>
              <w:t xml:space="preserve">Определение </w:t>
            </w:r>
            <w:r w:rsidR="000E0F07" w:rsidRPr="00A93FBB">
              <w:rPr>
                <w:sz w:val="23"/>
                <w:szCs w:val="23"/>
              </w:rPr>
              <w:t xml:space="preserve">объема </w:t>
            </w:r>
            <w:r w:rsidR="00E2362D" w:rsidRPr="00A93FBB">
              <w:rPr>
                <w:sz w:val="23"/>
                <w:szCs w:val="23"/>
              </w:rPr>
              <w:t>необходимых инвести</w:t>
            </w:r>
            <w:r w:rsidR="000E0F07" w:rsidRPr="00A93FBB">
              <w:rPr>
                <w:sz w:val="23"/>
                <w:szCs w:val="23"/>
              </w:rPr>
              <w:t>ций для выбора оптимального</w:t>
            </w:r>
            <w:r w:rsidR="00E2362D" w:rsidRPr="00A93FBB">
              <w:rPr>
                <w:sz w:val="23"/>
                <w:szCs w:val="23"/>
              </w:rPr>
              <w:t xml:space="preserve"> вариан</w:t>
            </w:r>
            <w:r w:rsidR="000E0F07" w:rsidRPr="00A93FBB">
              <w:rPr>
                <w:sz w:val="23"/>
                <w:szCs w:val="23"/>
              </w:rPr>
              <w:t>та развития системы теплоснабжения</w:t>
            </w:r>
            <w:r w:rsidR="00E2362D" w:rsidRPr="00A93FBB">
              <w:rPr>
                <w:sz w:val="23"/>
                <w:szCs w:val="23"/>
              </w:rPr>
              <w:t xml:space="preserve"> с </w:t>
            </w:r>
            <w:r w:rsidR="000E0F07" w:rsidRPr="00A93FBB">
              <w:rPr>
                <w:sz w:val="23"/>
                <w:szCs w:val="23"/>
              </w:rPr>
              <w:t>20</w:t>
            </w:r>
            <w:r w:rsidR="00E2362D" w:rsidRPr="00A93FBB">
              <w:rPr>
                <w:sz w:val="23"/>
                <w:szCs w:val="23"/>
              </w:rPr>
              <w:t xml:space="preserve">24 по </w:t>
            </w:r>
            <w:r w:rsidR="000E0F07" w:rsidRPr="00A93FBB">
              <w:rPr>
                <w:sz w:val="23"/>
                <w:szCs w:val="23"/>
              </w:rPr>
              <w:t>20</w:t>
            </w:r>
            <w:r w:rsidR="00E2362D" w:rsidRPr="00A93FBB">
              <w:rPr>
                <w:sz w:val="23"/>
                <w:szCs w:val="23"/>
              </w:rPr>
              <w:t>33 год.</w:t>
            </w:r>
          </w:p>
          <w:p w:rsidR="000804EB" w:rsidRPr="00A93FBB" w:rsidRDefault="000804EB" w:rsidP="008B2094">
            <w:pPr>
              <w:ind w:firstLine="347"/>
              <w:jc w:val="both"/>
              <w:rPr>
                <w:sz w:val="23"/>
                <w:szCs w:val="23"/>
              </w:rPr>
            </w:pPr>
            <w:r w:rsidRPr="00A93FBB">
              <w:rPr>
                <w:sz w:val="23"/>
                <w:szCs w:val="23"/>
              </w:rPr>
              <w:t>7</w:t>
            </w:r>
            <w:r w:rsidRPr="00BE3243">
              <w:rPr>
                <w:sz w:val="23"/>
                <w:szCs w:val="23"/>
              </w:rPr>
              <w:t xml:space="preserve">. Определение оптимального варианта развития </w:t>
            </w:r>
            <w:r w:rsidR="008B2094" w:rsidRPr="00BE3243">
              <w:rPr>
                <w:sz w:val="23"/>
                <w:szCs w:val="23"/>
              </w:rPr>
              <w:t xml:space="preserve">системы </w:t>
            </w:r>
            <w:r w:rsidRPr="00BE3243">
              <w:rPr>
                <w:sz w:val="23"/>
                <w:szCs w:val="23"/>
              </w:rPr>
              <w:t>теплоснабжения</w:t>
            </w:r>
            <w:r w:rsidR="008B2094" w:rsidRPr="00BE3243">
              <w:rPr>
                <w:sz w:val="23"/>
                <w:szCs w:val="23"/>
              </w:rPr>
              <w:t xml:space="preserve"> и мероприятий по повышению надежности</w:t>
            </w:r>
            <w:r w:rsidRPr="00BE3243">
              <w:rPr>
                <w:sz w:val="23"/>
                <w:szCs w:val="23"/>
              </w:rPr>
              <w:t xml:space="preserve"> с формированием </w:t>
            </w:r>
            <w:r w:rsidR="009213CD" w:rsidRPr="00BE3243">
              <w:rPr>
                <w:sz w:val="23"/>
                <w:szCs w:val="23"/>
              </w:rPr>
              <w:t xml:space="preserve">программы </w:t>
            </w:r>
            <w:r w:rsidRPr="00BE3243">
              <w:rPr>
                <w:sz w:val="23"/>
                <w:szCs w:val="23"/>
              </w:rPr>
              <w:t xml:space="preserve">технических мероприятий </w:t>
            </w:r>
            <w:r w:rsidR="009213CD" w:rsidRPr="00BE3243">
              <w:rPr>
                <w:sz w:val="23"/>
                <w:szCs w:val="23"/>
              </w:rPr>
              <w:t>с инвестициями</w:t>
            </w:r>
            <w:r w:rsidRPr="00BE3243">
              <w:rPr>
                <w:sz w:val="23"/>
                <w:szCs w:val="23"/>
              </w:rPr>
              <w:t xml:space="preserve"> с 2024 по 2033 год с учетом п.1-6 и разбивкой по годам.</w:t>
            </w:r>
          </w:p>
        </w:tc>
      </w:tr>
      <w:tr w:rsidR="00E117BA" w:rsidRPr="00A93FBB" w:rsidTr="00200A92">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958"/>
        </w:trPr>
        <w:tc>
          <w:tcPr>
            <w:tcW w:w="3085" w:type="dxa"/>
            <w:shd w:val="clear" w:color="auto" w:fill="auto"/>
          </w:tcPr>
          <w:p w:rsidR="00E117BA" w:rsidRPr="00A93FBB" w:rsidRDefault="00676E49" w:rsidP="008A245C">
            <w:pPr>
              <w:ind w:left="170" w:hanging="170"/>
              <w:rPr>
                <w:sz w:val="23"/>
                <w:szCs w:val="23"/>
              </w:rPr>
            </w:pPr>
            <w:r w:rsidRPr="00A93FBB">
              <w:rPr>
                <w:sz w:val="23"/>
                <w:szCs w:val="23"/>
              </w:rPr>
              <w:t>6</w:t>
            </w:r>
            <w:r w:rsidR="00E117BA" w:rsidRPr="00A93FBB">
              <w:rPr>
                <w:sz w:val="23"/>
                <w:szCs w:val="23"/>
              </w:rPr>
              <w:t>. Основные проектные решения</w:t>
            </w:r>
          </w:p>
          <w:p w:rsidR="00E117BA" w:rsidRPr="00A93FBB" w:rsidRDefault="00E117BA" w:rsidP="008A245C">
            <w:pPr>
              <w:ind w:left="170" w:hanging="170"/>
              <w:rPr>
                <w:sz w:val="23"/>
                <w:szCs w:val="23"/>
              </w:rPr>
            </w:pPr>
          </w:p>
        </w:tc>
        <w:tc>
          <w:tcPr>
            <w:tcW w:w="7229" w:type="dxa"/>
            <w:shd w:val="clear" w:color="auto" w:fill="auto"/>
            <w:vAlign w:val="center"/>
          </w:tcPr>
          <w:p w:rsidR="00986F30" w:rsidRPr="00A93FBB" w:rsidRDefault="00986F30" w:rsidP="00986F30">
            <w:pPr>
              <w:pStyle w:val="ab"/>
              <w:ind w:left="0" w:firstLine="350"/>
              <w:jc w:val="both"/>
              <w:rPr>
                <w:sz w:val="23"/>
                <w:szCs w:val="23"/>
              </w:rPr>
            </w:pPr>
            <w:r w:rsidRPr="00A93FBB">
              <w:rPr>
                <w:sz w:val="23"/>
                <w:szCs w:val="23"/>
              </w:rPr>
              <w:t>Работа должна состоять из следующих разделов и обосновывающих их материалов, объединенных в книги и тома:</w:t>
            </w:r>
          </w:p>
          <w:p w:rsidR="0074221F" w:rsidRPr="00A93FBB" w:rsidRDefault="00752B04" w:rsidP="0014554B">
            <w:pPr>
              <w:pStyle w:val="Default"/>
              <w:ind w:left="68"/>
              <w:jc w:val="both"/>
              <w:rPr>
                <w:sz w:val="23"/>
                <w:szCs w:val="23"/>
              </w:rPr>
            </w:pPr>
            <w:r w:rsidRPr="00A93FBB">
              <w:rPr>
                <w:b/>
                <w:sz w:val="23"/>
                <w:szCs w:val="23"/>
              </w:rPr>
              <w:t xml:space="preserve">Том </w:t>
            </w:r>
            <w:r w:rsidR="002A515A" w:rsidRPr="00A93FBB">
              <w:rPr>
                <w:b/>
                <w:sz w:val="23"/>
                <w:szCs w:val="23"/>
              </w:rPr>
              <w:t>1</w:t>
            </w:r>
            <w:r w:rsidR="0074221F" w:rsidRPr="00A93FBB">
              <w:rPr>
                <w:b/>
                <w:sz w:val="23"/>
                <w:szCs w:val="23"/>
              </w:rPr>
              <w:t>.</w:t>
            </w:r>
            <w:r w:rsidR="0074221F" w:rsidRPr="00A93FBB">
              <w:rPr>
                <w:sz w:val="23"/>
                <w:szCs w:val="23"/>
              </w:rPr>
              <w:t xml:space="preserve"> Анализ существующей работы систем теплоснабжения с выполнением необходимых технических обследований фактического состояния существующих элементов систем теплоснабжения</w:t>
            </w:r>
            <w:r w:rsidR="00714D86">
              <w:rPr>
                <w:sz w:val="23"/>
                <w:szCs w:val="23"/>
              </w:rPr>
              <w:t xml:space="preserve">. </w:t>
            </w:r>
            <w:r w:rsidR="0074221F" w:rsidRPr="00A93FBB">
              <w:rPr>
                <w:sz w:val="23"/>
                <w:szCs w:val="23"/>
              </w:rPr>
              <w:t xml:space="preserve"> и проведением необходим</w:t>
            </w:r>
            <w:r w:rsidR="00714D86">
              <w:rPr>
                <w:sz w:val="23"/>
                <w:szCs w:val="23"/>
              </w:rPr>
              <w:t>ого</w:t>
            </w:r>
            <w:r w:rsidR="0074221F" w:rsidRPr="00A93FBB">
              <w:rPr>
                <w:sz w:val="23"/>
                <w:szCs w:val="23"/>
              </w:rPr>
              <w:t xml:space="preserve"> </w:t>
            </w:r>
            <w:r w:rsidR="0014554B" w:rsidRPr="00A93FBB">
              <w:rPr>
                <w:sz w:val="23"/>
                <w:szCs w:val="23"/>
              </w:rPr>
              <w:t>документального обследования</w:t>
            </w:r>
            <w:r w:rsidR="00714D86">
              <w:rPr>
                <w:sz w:val="23"/>
                <w:szCs w:val="23"/>
              </w:rPr>
              <w:t xml:space="preserve"> (При необходимости допускается проведение </w:t>
            </w:r>
            <w:r w:rsidR="00714D86" w:rsidRPr="00A93FBB">
              <w:rPr>
                <w:sz w:val="23"/>
                <w:szCs w:val="23"/>
              </w:rPr>
              <w:t>инструментального</w:t>
            </w:r>
            <w:r w:rsidR="00714D86">
              <w:rPr>
                <w:sz w:val="23"/>
                <w:szCs w:val="23"/>
              </w:rPr>
              <w:t xml:space="preserve"> обследования и </w:t>
            </w:r>
            <w:r w:rsidR="000C38C1" w:rsidRPr="00A93FBB">
              <w:rPr>
                <w:sz w:val="23"/>
                <w:szCs w:val="23"/>
              </w:rPr>
              <w:t>режимных испытаний</w:t>
            </w:r>
            <w:r w:rsidR="00714D86">
              <w:rPr>
                <w:sz w:val="23"/>
                <w:szCs w:val="23"/>
              </w:rPr>
              <w:t>)</w:t>
            </w:r>
            <w:r w:rsidR="0014554B" w:rsidRPr="00A93FBB">
              <w:rPr>
                <w:sz w:val="23"/>
                <w:szCs w:val="23"/>
              </w:rPr>
              <w:t xml:space="preserve">: </w:t>
            </w:r>
          </w:p>
          <w:p w:rsidR="0074221F" w:rsidRPr="00A93FBB" w:rsidRDefault="002A515A" w:rsidP="00175798">
            <w:pPr>
              <w:pStyle w:val="ab"/>
              <w:tabs>
                <w:tab w:val="left" w:pos="9639"/>
              </w:tabs>
              <w:ind w:left="489" w:hanging="425"/>
              <w:jc w:val="both"/>
              <w:rPr>
                <w:sz w:val="23"/>
                <w:szCs w:val="23"/>
              </w:rPr>
            </w:pPr>
            <w:r w:rsidRPr="00A93FBB">
              <w:rPr>
                <w:sz w:val="23"/>
                <w:szCs w:val="23"/>
              </w:rPr>
              <w:t>1.1.</w:t>
            </w:r>
            <w:r w:rsidR="0014554B" w:rsidRPr="00A93FBB">
              <w:rPr>
                <w:sz w:val="23"/>
                <w:szCs w:val="23"/>
              </w:rPr>
              <w:t xml:space="preserve"> Оценка</w:t>
            </w:r>
            <w:r w:rsidR="0074221F" w:rsidRPr="00A93FBB">
              <w:rPr>
                <w:sz w:val="23"/>
                <w:szCs w:val="23"/>
              </w:rPr>
              <w:t xml:space="preserve"> располагаемой мощности теплоисточников;</w:t>
            </w:r>
          </w:p>
          <w:p w:rsidR="0074221F" w:rsidRPr="00A93FBB" w:rsidRDefault="002A515A" w:rsidP="00175798">
            <w:pPr>
              <w:pStyle w:val="ab"/>
              <w:tabs>
                <w:tab w:val="left" w:pos="9639"/>
              </w:tabs>
              <w:ind w:left="489" w:hanging="425"/>
              <w:jc w:val="both"/>
              <w:rPr>
                <w:sz w:val="23"/>
                <w:szCs w:val="23"/>
              </w:rPr>
            </w:pPr>
            <w:r w:rsidRPr="00A93FBB">
              <w:rPr>
                <w:sz w:val="23"/>
                <w:szCs w:val="23"/>
              </w:rPr>
              <w:t>1.2.</w:t>
            </w:r>
            <w:r w:rsidR="0074221F" w:rsidRPr="00A93FBB">
              <w:rPr>
                <w:sz w:val="23"/>
                <w:szCs w:val="23"/>
              </w:rPr>
              <w:t xml:space="preserve"> Оценка пропускной способности тепловых сетей;</w:t>
            </w:r>
          </w:p>
          <w:p w:rsidR="003B4E96" w:rsidRPr="00A93FBB" w:rsidRDefault="003B4E96" w:rsidP="00175798">
            <w:pPr>
              <w:pStyle w:val="ab"/>
              <w:tabs>
                <w:tab w:val="left" w:pos="9639"/>
              </w:tabs>
              <w:ind w:left="489" w:hanging="425"/>
              <w:jc w:val="both"/>
              <w:rPr>
                <w:sz w:val="23"/>
                <w:szCs w:val="23"/>
              </w:rPr>
            </w:pPr>
            <w:r w:rsidRPr="00A93FBB">
              <w:rPr>
                <w:sz w:val="23"/>
                <w:szCs w:val="23"/>
              </w:rPr>
              <w:t>1.3. Оценка остаточного эксплуатационного ресурса тепловых сетей;</w:t>
            </w:r>
          </w:p>
          <w:p w:rsidR="0087599C" w:rsidRPr="00A93FBB" w:rsidRDefault="0087599C" w:rsidP="00175798">
            <w:pPr>
              <w:pStyle w:val="ab"/>
              <w:tabs>
                <w:tab w:val="left" w:pos="9639"/>
              </w:tabs>
              <w:ind w:left="489" w:hanging="425"/>
              <w:jc w:val="both"/>
              <w:rPr>
                <w:sz w:val="23"/>
                <w:szCs w:val="23"/>
              </w:rPr>
            </w:pPr>
            <w:r w:rsidRPr="00A93FBB">
              <w:rPr>
                <w:sz w:val="23"/>
                <w:szCs w:val="23"/>
              </w:rPr>
              <w:t>1.4. Оценка остаточного эксплуатационного ресурса источников тепловой энергии;</w:t>
            </w:r>
          </w:p>
          <w:p w:rsidR="00EA221F" w:rsidRPr="00A93FBB" w:rsidRDefault="005B33F3" w:rsidP="00175798">
            <w:pPr>
              <w:pStyle w:val="ab"/>
              <w:tabs>
                <w:tab w:val="left" w:pos="9639"/>
              </w:tabs>
              <w:ind w:left="489" w:hanging="425"/>
              <w:jc w:val="both"/>
              <w:rPr>
                <w:sz w:val="23"/>
                <w:szCs w:val="23"/>
              </w:rPr>
            </w:pPr>
            <w:r w:rsidRPr="00A93FBB">
              <w:rPr>
                <w:sz w:val="23"/>
                <w:szCs w:val="23"/>
              </w:rPr>
              <w:lastRenderedPageBreak/>
              <w:t>1</w:t>
            </w:r>
            <w:r w:rsidR="0087599C" w:rsidRPr="00A93FBB">
              <w:rPr>
                <w:sz w:val="23"/>
                <w:szCs w:val="23"/>
              </w:rPr>
              <w:t>.5</w:t>
            </w:r>
            <w:r w:rsidRPr="00A93FBB">
              <w:rPr>
                <w:sz w:val="23"/>
                <w:szCs w:val="23"/>
              </w:rPr>
              <w:t xml:space="preserve">. </w:t>
            </w:r>
            <w:r w:rsidR="00EA221F" w:rsidRPr="00A93FBB">
              <w:rPr>
                <w:sz w:val="23"/>
                <w:szCs w:val="23"/>
              </w:rPr>
              <w:t>Оценка гидравлических потерь и потерь тепловой энергии по каждой системе теплоснабжения;</w:t>
            </w:r>
          </w:p>
          <w:p w:rsidR="0074221F" w:rsidRPr="00A93FBB" w:rsidRDefault="002A515A" w:rsidP="00175798">
            <w:pPr>
              <w:pStyle w:val="ab"/>
              <w:ind w:left="489" w:hanging="425"/>
              <w:jc w:val="both"/>
              <w:rPr>
                <w:sz w:val="23"/>
                <w:szCs w:val="23"/>
              </w:rPr>
            </w:pPr>
            <w:r w:rsidRPr="00A93FBB">
              <w:rPr>
                <w:sz w:val="23"/>
                <w:szCs w:val="23"/>
              </w:rPr>
              <w:t>1.</w:t>
            </w:r>
            <w:r w:rsidR="0087599C" w:rsidRPr="00A93FBB">
              <w:rPr>
                <w:sz w:val="23"/>
                <w:szCs w:val="23"/>
              </w:rPr>
              <w:t>6</w:t>
            </w:r>
            <w:r w:rsidRPr="00A93FBB">
              <w:rPr>
                <w:sz w:val="23"/>
                <w:szCs w:val="23"/>
              </w:rPr>
              <w:t>.</w:t>
            </w:r>
            <w:r w:rsidR="0074221F" w:rsidRPr="00A93FBB">
              <w:rPr>
                <w:sz w:val="23"/>
                <w:szCs w:val="23"/>
              </w:rPr>
              <w:t xml:space="preserve"> Оценка имеющихся резервов по производству и транспорту дополнительных объемов тепловой энергии;</w:t>
            </w:r>
          </w:p>
          <w:p w:rsidR="0074221F" w:rsidRPr="00A93FBB" w:rsidRDefault="00752B04" w:rsidP="0074221F">
            <w:pPr>
              <w:tabs>
                <w:tab w:val="left" w:pos="9639"/>
              </w:tabs>
              <w:jc w:val="both"/>
              <w:rPr>
                <w:sz w:val="23"/>
                <w:szCs w:val="23"/>
              </w:rPr>
            </w:pPr>
            <w:r w:rsidRPr="00A93FBB">
              <w:rPr>
                <w:b/>
                <w:sz w:val="23"/>
                <w:szCs w:val="23"/>
              </w:rPr>
              <w:t xml:space="preserve">Том </w:t>
            </w:r>
            <w:r w:rsidR="002A515A" w:rsidRPr="00A93FBB">
              <w:rPr>
                <w:b/>
                <w:sz w:val="23"/>
                <w:szCs w:val="23"/>
              </w:rPr>
              <w:t>2.</w:t>
            </w:r>
            <w:r w:rsidR="0074221F" w:rsidRPr="00A93FBB">
              <w:rPr>
                <w:sz w:val="23"/>
                <w:szCs w:val="23"/>
              </w:rPr>
              <w:t xml:space="preserve"> Оценка планов развития крупных и средних государственных и коммерческих организаций, перспективной генеральной застройки города Тайшета и </w:t>
            </w:r>
            <w:proofErr w:type="spellStart"/>
            <w:r w:rsidR="0074221F" w:rsidRPr="00A93FBB">
              <w:rPr>
                <w:sz w:val="23"/>
                <w:szCs w:val="23"/>
              </w:rPr>
              <w:t>Тайшетского</w:t>
            </w:r>
            <w:proofErr w:type="spellEnd"/>
            <w:r w:rsidR="0074221F" w:rsidRPr="00A93FBB">
              <w:rPr>
                <w:sz w:val="23"/>
                <w:szCs w:val="23"/>
              </w:rPr>
              <w:t xml:space="preserve"> района, с учетом мониторинга действующих федеральных, региональных и муниципальных программ, планов развития территорий.</w:t>
            </w:r>
          </w:p>
          <w:p w:rsidR="0074221F" w:rsidRPr="00A93FBB" w:rsidRDefault="002A515A" w:rsidP="00547442">
            <w:pPr>
              <w:tabs>
                <w:tab w:val="left" w:pos="9639"/>
              </w:tabs>
              <w:ind w:left="208"/>
              <w:jc w:val="both"/>
              <w:rPr>
                <w:sz w:val="23"/>
                <w:szCs w:val="23"/>
              </w:rPr>
            </w:pPr>
            <w:r w:rsidRPr="00A93FBB">
              <w:rPr>
                <w:sz w:val="23"/>
                <w:szCs w:val="23"/>
              </w:rPr>
              <w:t>2.1.</w:t>
            </w:r>
            <w:r w:rsidR="0074221F" w:rsidRPr="00A93FBB">
              <w:rPr>
                <w:sz w:val="23"/>
                <w:szCs w:val="23"/>
              </w:rPr>
              <w:t xml:space="preserve"> Оценка перспективных тепловых нагрузок потребителей </w:t>
            </w:r>
            <w:r w:rsidR="00946DDA" w:rsidRPr="00A93FBB">
              <w:rPr>
                <w:sz w:val="23"/>
                <w:szCs w:val="23"/>
              </w:rPr>
              <w:t xml:space="preserve">города </w:t>
            </w:r>
            <w:r w:rsidR="0074221F" w:rsidRPr="00A93FBB">
              <w:rPr>
                <w:sz w:val="23"/>
                <w:szCs w:val="23"/>
              </w:rPr>
              <w:t xml:space="preserve">и </w:t>
            </w:r>
            <w:r w:rsidR="00946DDA" w:rsidRPr="00A93FBB">
              <w:rPr>
                <w:sz w:val="23"/>
                <w:szCs w:val="23"/>
              </w:rPr>
              <w:t xml:space="preserve">прилегающих </w:t>
            </w:r>
            <w:r w:rsidR="0074221F" w:rsidRPr="00A93FBB">
              <w:rPr>
                <w:sz w:val="23"/>
                <w:szCs w:val="23"/>
              </w:rPr>
              <w:t>районов их размещения на период до 2033г;</w:t>
            </w:r>
          </w:p>
          <w:p w:rsidR="002B7611" w:rsidRPr="00A93FBB" w:rsidRDefault="002A515A" w:rsidP="00547442">
            <w:pPr>
              <w:tabs>
                <w:tab w:val="left" w:pos="9639"/>
              </w:tabs>
              <w:ind w:left="208"/>
              <w:jc w:val="both"/>
              <w:rPr>
                <w:sz w:val="23"/>
                <w:szCs w:val="23"/>
              </w:rPr>
            </w:pPr>
            <w:r w:rsidRPr="00A93FBB">
              <w:rPr>
                <w:sz w:val="23"/>
                <w:szCs w:val="23"/>
              </w:rPr>
              <w:t>2.2.</w:t>
            </w:r>
            <w:r w:rsidR="0074221F" w:rsidRPr="00A93FBB">
              <w:rPr>
                <w:sz w:val="23"/>
                <w:szCs w:val="23"/>
              </w:rPr>
              <w:t xml:space="preserve"> Оценка дефицита генерирующих мощностей </w:t>
            </w:r>
            <w:r w:rsidR="000D76C7" w:rsidRPr="00A93FBB">
              <w:rPr>
                <w:sz w:val="23"/>
                <w:szCs w:val="23"/>
              </w:rPr>
              <w:t>и источников тепловой энергии, наличия тепловых сетей и их пропускной способности для покрытия перспективной нагрузки.</w:t>
            </w:r>
          </w:p>
          <w:p w:rsidR="0074221F" w:rsidRPr="00A93FBB" w:rsidRDefault="00752B04" w:rsidP="0074221F">
            <w:pPr>
              <w:jc w:val="both"/>
              <w:rPr>
                <w:sz w:val="23"/>
                <w:szCs w:val="23"/>
              </w:rPr>
            </w:pPr>
            <w:r w:rsidRPr="00A93FBB">
              <w:rPr>
                <w:b/>
                <w:sz w:val="23"/>
                <w:szCs w:val="23"/>
              </w:rPr>
              <w:t xml:space="preserve">Том </w:t>
            </w:r>
            <w:r w:rsidR="002A515A" w:rsidRPr="00A93FBB">
              <w:rPr>
                <w:b/>
                <w:sz w:val="23"/>
                <w:szCs w:val="23"/>
              </w:rPr>
              <w:t>3</w:t>
            </w:r>
            <w:r w:rsidR="0074221F" w:rsidRPr="00A93FBB">
              <w:rPr>
                <w:b/>
                <w:sz w:val="23"/>
                <w:szCs w:val="23"/>
              </w:rPr>
              <w:t>.</w:t>
            </w:r>
            <w:r w:rsidR="0074221F" w:rsidRPr="00A93FBB">
              <w:rPr>
                <w:sz w:val="23"/>
                <w:szCs w:val="23"/>
              </w:rPr>
              <w:t xml:space="preserve"> Разработка планов мероприятий по реконструкции, строительству, модернизации объектов систем теплоснабжения, с определением стоимостной оценки, инвестиционных моделей с вариантами финансирования, в </w:t>
            </w:r>
            <w:proofErr w:type="spellStart"/>
            <w:r w:rsidR="0074221F" w:rsidRPr="00A93FBB">
              <w:rPr>
                <w:sz w:val="23"/>
                <w:szCs w:val="23"/>
              </w:rPr>
              <w:t>т.ч</w:t>
            </w:r>
            <w:proofErr w:type="spellEnd"/>
            <w:r w:rsidR="0074221F" w:rsidRPr="00A93FBB">
              <w:rPr>
                <w:sz w:val="23"/>
                <w:szCs w:val="23"/>
              </w:rPr>
              <w:t>. с участием госуд</w:t>
            </w:r>
            <w:r w:rsidR="00CB78C0" w:rsidRPr="00A93FBB">
              <w:rPr>
                <w:sz w:val="23"/>
                <w:szCs w:val="23"/>
              </w:rPr>
              <w:t>арственных федеральных программ.</w:t>
            </w:r>
          </w:p>
          <w:p w:rsidR="002B7611" w:rsidRPr="00A93FBB" w:rsidRDefault="002B7611" w:rsidP="0074221F">
            <w:pPr>
              <w:jc w:val="both"/>
              <w:rPr>
                <w:sz w:val="23"/>
                <w:szCs w:val="23"/>
              </w:rPr>
            </w:pPr>
            <w:r w:rsidRPr="00A93FBB">
              <w:rPr>
                <w:sz w:val="23"/>
                <w:szCs w:val="23"/>
              </w:rPr>
              <w:t xml:space="preserve">Оценка действующих федеральных и региональных программ по модернизации </w:t>
            </w:r>
            <w:r w:rsidR="003B2876" w:rsidRPr="00A93FBB">
              <w:rPr>
                <w:sz w:val="23"/>
                <w:szCs w:val="23"/>
              </w:rPr>
              <w:t>теплоснабжения и предложение по включению мероприятий в инвестиционные программы.</w:t>
            </w:r>
          </w:p>
          <w:p w:rsidR="002A515A" w:rsidRPr="00A93FBB" w:rsidRDefault="002A515A" w:rsidP="00547442">
            <w:pPr>
              <w:ind w:left="350"/>
              <w:jc w:val="both"/>
              <w:rPr>
                <w:sz w:val="23"/>
                <w:szCs w:val="23"/>
              </w:rPr>
            </w:pPr>
            <w:r w:rsidRPr="00A93FBB">
              <w:rPr>
                <w:sz w:val="23"/>
                <w:szCs w:val="23"/>
              </w:rPr>
              <w:t>3.1.</w:t>
            </w:r>
            <w:r w:rsidR="0074221F" w:rsidRPr="00A93FBB">
              <w:rPr>
                <w:sz w:val="23"/>
                <w:szCs w:val="23"/>
              </w:rPr>
              <w:t xml:space="preserve"> Разработка предложений по развитию генерирующих и </w:t>
            </w:r>
            <w:proofErr w:type="spellStart"/>
            <w:r w:rsidR="0074221F" w:rsidRPr="00A93FBB">
              <w:rPr>
                <w:sz w:val="23"/>
                <w:szCs w:val="23"/>
              </w:rPr>
              <w:t>теплосетевых</w:t>
            </w:r>
            <w:proofErr w:type="spellEnd"/>
            <w:r w:rsidR="0074221F" w:rsidRPr="00A93FBB">
              <w:rPr>
                <w:sz w:val="23"/>
                <w:szCs w:val="23"/>
              </w:rPr>
              <w:t xml:space="preserve"> мощностей для покрытия перспект</w:t>
            </w:r>
            <w:r w:rsidR="003B4E96" w:rsidRPr="00A93FBB">
              <w:rPr>
                <w:sz w:val="23"/>
                <w:szCs w:val="23"/>
              </w:rPr>
              <w:t>ивной тепловой нагрузки:</w:t>
            </w:r>
          </w:p>
          <w:p w:rsidR="00EF0DA8" w:rsidRPr="00A93FBB" w:rsidRDefault="003B4E96" w:rsidP="00E03950">
            <w:pPr>
              <w:ind w:left="350"/>
              <w:jc w:val="both"/>
              <w:rPr>
                <w:sz w:val="23"/>
                <w:szCs w:val="23"/>
              </w:rPr>
            </w:pPr>
            <w:r w:rsidRPr="00A93FBB">
              <w:rPr>
                <w:sz w:val="23"/>
                <w:szCs w:val="23"/>
              </w:rPr>
              <w:t xml:space="preserve">- </w:t>
            </w:r>
            <w:r w:rsidR="00CD0956" w:rsidRPr="00A93FBB">
              <w:rPr>
                <w:sz w:val="23"/>
                <w:szCs w:val="23"/>
              </w:rPr>
              <w:t xml:space="preserve">оценка вариантов </w:t>
            </w:r>
            <w:r w:rsidRPr="00A93FBB">
              <w:rPr>
                <w:sz w:val="23"/>
                <w:szCs w:val="23"/>
              </w:rPr>
              <w:t>закрыти</w:t>
            </w:r>
            <w:r w:rsidR="00CD0956" w:rsidRPr="00A93FBB">
              <w:rPr>
                <w:sz w:val="23"/>
                <w:szCs w:val="23"/>
              </w:rPr>
              <w:t>я</w:t>
            </w:r>
            <w:r w:rsidRPr="00A93FBB">
              <w:rPr>
                <w:sz w:val="23"/>
                <w:szCs w:val="23"/>
              </w:rPr>
              <w:t xml:space="preserve"> неэффективных теплоисточников с переводом тепловой нагрузки на более эффективные существующие теплоисточники с выполнением их реконструкции или</w:t>
            </w:r>
            <w:r w:rsidR="00CB78C0" w:rsidRPr="00A93FBB">
              <w:rPr>
                <w:sz w:val="23"/>
                <w:szCs w:val="23"/>
              </w:rPr>
              <w:t xml:space="preserve"> строительств</w:t>
            </w:r>
            <w:r w:rsidR="00CD0956" w:rsidRPr="00A93FBB">
              <w:rPr>
                <w:sz w:val="23"/>
                <w:szCs w:val="23"/>
              </w:rPr>
              <w:t>о</w:t>
            </w:r>
            <w:r w:rsidR="00CB78C0" w:rsidRPr="00A93FBB">
              <w:rPr>
                <w:sz w:val="23"/>
                <w:szCs w:val="23"/>
              </w:rPr>
              <w:t xml:space="preserve"> новых теплоисточников</w:t>
            </w:r>
            <w:r w:rsidRPr="00A93FBB">
              <w:rPr>
                <w:sz w:val="23"/>
                <w:szCs w:val="23"/>
              </w:rPr>
              <w:t>.</w:t>
            </w:r>
            <w:r w:rsidR="00E03950" w:rsidRPr="00A93FBB">
              <w:rPr>
                <w:sz w:val="23"/>
                <w:szCs w:val="23"/>
              </w:rPr>
              <w:t xml:space="preserve"> </w:t>
            </w:r>
          </w:p>
          <w:p w:rsidR="00EF0DA8" w:rsidRPr="00A93FBB" w:rsidRDefault="00EF0DA8" w:rsidP="00EF0DA8">
            <w:pPr>
              <w:ind w:left="350"/>
              <w:jc w:val="both"/>
              <w:rPr>
                <w:sz w:val="23"/>
                <w:szCs w:val="23"/>
              </w:rPr>
            </w:pPr>
            <w:r w:rsidRPr="00A93FBB">
              <w:rPr>
                <w:sz w:val="23"/>
                <w:szCs w:val="23"/>
              </w:rPr>
              <w:t xml:space="preserve">- оценка технического состояния существующих теплоисточников и разработка мероприятий с доведением их состояния до нормативных показателей работы теплоисточника. </w:t>
            </w:r>
          </w:p>
          <w:p w:rsidR="00E03950" w:rsidRPr="00A93FBB" w:rsidRDefault="00E03950" w:rsidP="00EF0DA8">
            <w:pPr>
              <w:pStyle w:val="ab"/>
              <w:numPr>
                <w:ilvl w:val="0"/>
                <w:numId w:val="29"/>
              </w:numPr>
              <w:tabs>
                <w:tab w:val="left" w:pos="1106"/>
              </w:tabs>
              <w:ind w:left="631" w:firstLine="0"/>
              <w:jc w:val="both"/>
              <w:rPr>
                <w:sz w:val="23"/>
                <w:szCs w:val="23"/>
              </w:rPr>
            </w:pPr>
            <w:r w:rsidRPr="00BE3243">
              <w:rPr>
                <w:i/>
                <w:sz w:val="23"/>
                <w:szCs w:val="23"/>
              </w:rPr>
              <w:t>Выделить предложения по котельной №2 (ШПЗ)</w:t>
            </w:r>
            <w:r w:rsidRPr="00BE3243">
              <w:rPr>
                <w:sz w:val="23"/>
                <w:szCs w:val="23"/>
              </w:rPr>
              <w:t xml:space="preserve"> и определить наиболее оптимальный вариант с точки зрения экономической эффективности, рассмотрев различные сценарии, а именно: </w:t>
            </w:r>
          </w:p>
          <w:p w:rsidR="00E03950" w:rsidRPr="00BE3243" w:rsidRDefault="00E03950" w:rsidP="00EF0DA8">
            <w:pPr>
              <w:pStyle w:val="aa"/>
              <w:widowControl w:val="0"/>
              <w:numPr>
                <w:ilvl w:val="2"/>
                <w:numId w:val="27"/>
              </w:numPr>
              <w:tabs>
                <w:tab w:val="left" w:pos="1198"/>
              </w:tabs>
              <w:spacing w:after="0" w:line="259" w:lineRule="auto"/>
              <w:ind w:left="631" w:firstLine="0"/>
              <w:jc w:val="both"/>
              <w:textAlignment w:val="baseline"/>
              <w:rPr>
                <w:rFonts w:ascii="Times New Roman" w:hAnsi="Times New Roman" w:cs="Times New Roman"/>
                <w:color w:val="auto"/>
                <w:sz w:val="23"/>
                <w:szCs w:val="23"/>
              </w:rPr>
            </w:pPr>
            <w:r w:rsidRPr="00BE3243">
              <w:rPr>
                <w:rFonts w:ascii="Times New Roman" w:hAnsi="Times New Roman" w:cs="Times New Roman"/>
                <w:color w:val="auto"/>
                <w:sz w:val="23"/>
                <w:szCs w:val="23"/>
              </w:rPr>
              <w:t xml:space="preserve">Реконструкция (Техническое перевооружение) котельной № 2 с доведением ее состояния до нормативного с необходимым увеличением тепловой мощности. </w:t>
            </w:r>
          </w:p>
          <w:p w:rsidR="00E03950" w:rsidRPr="00BE3243" w:rsidRDefault="00E03950" w:rsidP="00EF0DA8">
            <w:pPr>
              <w:pStyle w:val="aa"/>
              <w:widowControl w:val="0"/>
              <w:numPr>
                <w:ilvl w:val="2"/>
                <w:numId w:val="27"/>
              </w:numPr>
              <w:tabs>
                <w:tab w:val="left" w:pos="1198"/>
              </w:tabs>
              <w:spacing w:after="0" w:line="259" w:lineRule="auto"/>
              <w:ind w:left="631" w:firstLine="0"/>
              <w:jc w:val="both"/>
              <w:textAlignment w:val="baseline"/>
              <w:rPr>
                <w:rFonts w:ascii="Times New Roman" w:hAnsi="Times New Roman" w:cs="Times New Roman"/>
                <w:color w:val="auto"/>
                <w:sz w:val="23"/>
                <w:szCs w:val="23"/>
              </w:rPr>
            </w:pPr>
            <w:r w:rsidRPr="00BE3243">
              <w:rPr>
                <w:rFonts w:ascii="Times New Roman" w:hAnsi="Times New Roman" w:cs="Times New Roman"/>
                <w:color w:val="auto"/>
                <w:sz w:val="23"/>
                <w:szCs w:val="23"/>
              </w:rPr>
              <w:t xml:space="preserve">Закрытие котельной №2 с переводом нагрузки на котельную №1 </w:t>
            </w:r>
          </w:p>
          <w:p w:rsidR="00EF0DA8" w:rsidRPr="00BE3243" w:rsidRDefault="00E03950" w:rsidP="00EF0DA8">
            <w:pPr>
              <w:pStyle w:val="aa"/>
              <w:widowControl w:val="0"/>
              <w:numPr>
                <w:ilvl w:val="2"/>
                <w:numId w:val="27"/>
              </w:numPr>
              <w:tabs>
                <w:tab w:val="left" w:pos="1198"/>
              </w:tabs>
              <w:spacing w:after="0" w:line="259" w:lineRule="auto"/>
              <w:ind w:left="631" w:firstLine="0"/>
              <w:jc w:val="both"/>
              <w:textAlignment w:val="baseline"/>
              <w:rPr>
                <w:rFonts w:ascii="Times New Roman" w:hAnsi="Times New Roman" w:cs="Times New Roman"/>
                <w:color w:val="auto"/>
                <w:sz w:val="23"/>
                <w:szCs w:val="23"/>
              </w:rPr>
            </w:pPr>
            <w:r w:rsidRPr="00BE3243">
              <w:rPr>
                <w:rFonts w:ascii="Times New Roman" w:hAnsi="Times New Roman" w:cs="Times New Roman"/>
                <w:color w:val="auto"/>
                <w:sz w:val="23"/>
                <w:szCs w:val="23"/>
              </w:rPr>
              <w:t>Закрытие котельной №2 и строительство новой котельной. При оценке необходимой установленной мощности теплоисточника учесть перспективное развитие в соответствии с утвержденным градостроительным планом г. Тайшета до 2041г.</w:t>
            </w:r>
          </w:p>
          <w:p w:rsidR="00E03950" w:rsidRPr="00BE3243" w:rsidRDefault="00E03950" w:rsidP="00EF0DA8">
            <w:pPr>
              <w:pStyle w:val="aa"/>
              <w:widowControl w:val="0"/>
              <w:tabs>
                <w:tab w:val="left" w:pos="1198"/>
              </w:tabs>
              <w:spacing w:after="0" w:line="259" w:lineRule="auto"/>
              <w:ind w:left="631"/>
              <w:jc w:val="both"/>
              <w:textAlignment w:val="baseline"/>
              <w:rPr>
                <w:rFonts w:ascii="Times New Roman" w:hAnsi="Times New Roman" w:cs="Times New Roman"/>
                <w:color w:val="auto"/>
                <w:sz w:val="23"/>
                <w:szCs w:val="23"/>
              </w:rPr>
            </w:pPr>
            <w:r w:rsidRPr="00BE3243">
              <w:rPr>
                <w:rFonts w:ascii="Times New Roman" w:hAnsi="Times New Roman" w:cs="Times New Roman"/>
                <w:color w:val="auto"/>
                <w:sz w:val="23"/>
                <w:szCs w:val="23"/>
              </w:rPr>
              <w:t xml:space="preserve">При подготовке предложений оценить необходимость и возможность использования </w:t>
            </w:r>
            <w:proofErr w:type="spellStart"/>
            <w:r w:rsidRPr="00BE3243">
              <w:rPr>
                <w:rFonts w:ascii="Times New Roman" w:hAnsi="Times New Roman" w:cs="Times New Roman"/>
                <w:color w:val="auto"/>
                <w:sz w:val="23"/>
                <w:szCs w:val="23"/>
              </w:rPr>
              <w:t>электрокотельной</w:t>
            </w:r>
            <w:proofErr w:type="spellEnd"/>
            <w:r w:rsidRPr="00BE3243">
              <w:rPr>
                <w:rFonts w:ascii="Times New Roman" w:hAnsi="Times New Roman" w:cs="Times New Roman"/>
                <w:color w:val="auto"/>
                <w:sz w:val="23"/>
                <w:szCs w:val="23"/>
              </w:rPr>
              <w:t xml:space="preserve"> ОАО «РЖД» в качестве пиковой.</w:t>
            </w:r>
          </w:p>
          <w:p w:rsidR="00E03950" w:rsidRPr="00BE3243" w:rsidRDefault="00E03950" w:rsidP="00EF0DA8">
            <w:pPr>
              <w:pStyle w:val="aa"/>
              <w:widowControl w:val="0"/>
              <w:numPr>
                <w:ilvl w:val="1"/>
                <w:numId w:val="27"/>
              </w:numPr>
              <w:tabs>
                <w:tab w:val="left" w:pos="1056"/>
              </w:tabs>
              <w:spacing w:after="0" w:line="259" w:lineRule="auto"/>
              <w:ind w:left="631" w:firstLine="0"/>
              <w:jc w:val="both"/>
              <w:textAlignment w:val="baseline"/>
              <w:rPr>
                <w:rFonts w:ascii="Times New Roman" w:hAnsi="Times New Roman" w:cs="Times New Roman"/>
                <w:color w:val="auto"/>
                <w:sz w:val="23"/>
                <w:szCs w:val="23"/>
              </w:rPr>
            </w:pPr>
            <w:r w:rsidRPr="00BE3243">
              <w:rPr>
                <w:rFonts w:ascii="Times New Roman" w:hAnsi="Times New Roman" w:cs="Times New Roman"/>
                <w:i/>
                <w:color w:val="auto"/>
                <w:sz w:val="23"/>
                <w:szCs w:val="23"/>
              </w:rPr>
              <w:t>Выделить предложения по котельной № 1</w:t>
            </w:r>
            <w:r w:rsidRPr="00BE3243">
              <w:rPr>
                <w:rFonts w:ascii="Times New Roman" w:hAnsi="Times New Roman" w:cs="Times New Roman"/>
                <w:color w:val="auto"/>
                <w:sz w:val="23"/>
                <w:szCs w:val="23"/>
              </w:rPr>
              <w:t>:</w:t>
            </w:r>
          </w:p>
          <w:p w:rsidR="00E03950" w:rsidRPr="00BE3243" w:rsidRDefault="00E03950" w:rsidP="00EF0DA8">
            <w:pPr>
              <w:pStyle w:val="aa"/>
              <w:widowControl w:val="0"/>
              <w:numPr>
                <w:ilvl w:val="2"/>
                <w:numId w:val="27"/>
              </w:numPr>
              <w:tabs>
                <w:tab w:val="left" w:pos="1056"/>
              </w:tabs>
              <w:spacing w:after="0" w:line="259" w:lineRule="auto"/>
              <w:ind w:left="631" w:firstLine="0"/>
              <w:jc w:val="both"/>
              <w:textAlignment w:val="baseline"/>
              <w:rPr>
                <w:rFonts w:ascii="Times New Roman" w:hAnsi="Times New Roman" w:cs="Times New Roman"/>
                <w:color w:val="auto"/>
                <w:sz w:val="23"/>
                <w:szCs w:val="23"/>
              </w:rPr>
            </w:pPr>
            <w:r w:rsidRPr="00BE3243">
              <w:rPr>
                <w:rFonts w:ascii="Times New Roman" w:hAnsi="Times New Roman" w:cs="Times New Roman"/>
                <w:color w:val="auto"/>
                <w:sz w:val="23"/>
                <w:szCs w:val="23"/>
              </w:rPr>
              <w:t xml:space="preserve"> Реконструкция (Техническое перевооружение) котельной № 1 с доведением ее состояния до нормативного с необходимым увеличением тепловой мощности, в </w:t>
            </w:r>
            <w:proofErr w:type="spellStart"/>
            <w:r w:rsidRPr="00BE3243">
              <w:rPr>
                <w:rFonts w:ascii="Times New Roman" w:hAnsi="Times New Roman" w:cs="Times New Roman"/>
                <w:color w:val="auto"/>
                <w:sz w:val="23"/>
                <w:szCs w:val="23"/>
              </w:rPr>
              <w:t>т.ч</w:t>
            </w:r>
            <w:proofErr w:type="spellEnd"/>
            <w:r w:rsidRPr="00BE3243">
              <w:rPr>
                <w:rFonts w:ascii="Times New Roman" w:hAnsi="Times New Roman" w:cs="Times New Roman"/>
                <w:color w:val="auto"/>
                <w:sz w:val="23"/>
                <w:szCs w:val="23"/>
              </w:rPr>
              <w:t xml:space="preserve">. оценить возможность и необходимость строительства пиковой </w:t>
            </w:r>
            <w:proofErr w:type="spellStart"/>
            <w:r w:rsidRPr="00BE3243">
              <w:rPr>
                <w:rFonts w:ascii="Times New Roman" w:hAnsi="Times New Roman" w:cs="Times New Roman"/>
                <w:color w:val="auto"/>
                <w:sz w:val="23"/>
                <w:szCs w:val="23"/>
              </w:rPr>
              <w:t>электрокотельной</w:t>
            </w:r>
            <w:proofErr w:type="spellEnd"/>
            <w:r w:rsidRPr="00BE3243">
              <w:rPr>
                <w:rFonts w:ascii="Times New Roman" w:hAnsi="Times New Roman" w:cs="Times New Roman"/>
                <w:color w:val="auto"/>
                <w:sz w:val="23"/>
                <w:szCs w:val="23"/>
              </w:rPr>
              <w:t>.</w:t>
            </w:r>
          </w:p>
          <w:p w:rsidR="00E03950" w:rsidRPr="00BE3243" w:rsidRDefault="00E03950" w:rsidP="00EF0DA8">
            <w:pPr>
              <w:pStyle w:val="aa"/>
              <w:widowControl w:val="0"/>
              <w:numPr>
                <w:ilvl w:val="1"/>
                <w:numId w:val="27"/>
              </w:numPr>
              <w:tabs>
                <w:tab w:val="left" w:pos="1056"/>
              </w:tabs>
              <w:spacing w:after="0" w:line="259" w:lineRule="auto"/>
              <w:ind w:left="631" w:firstLine="0"/>
              <w:jc w:val="both"/>
              <w:textAlignment w:val="baseline"/>
              <w:rPr>
                <w:rFonts w:ascii="Times New Roman" w:hAnsi="Times New Roman" w:cs="Times New Roman"/>
                <w:color w:val="auto"/>
                <w:sz w:val="23"/>
                <w:szCs w:val="23"/>
              </w:rPr>
            </w:pPr>
            <w:r w:rsidRPr="00BE3243">
              <w:rPr>
                <w:rFonts w:ascii="Times New Roman" w:hAnsi="Times New Roman" w:cs="Times New Roman"/>
                <w:i/>
                <w:color w:val="auto"/>
                <w:sz w:val="23"/>
                <w:szCs w:val="23"/>
              </w:rPr>
              <w:t>По котельным №</w:t>
            </w:r>
            <w:r w:rsidR="00EF0DA8" w:rsidRPr="00BE3243">
              <w:rPr>
                <w:rFonts w:ascii="Times New Roman" w:hAnsi="Times New Roman" w:cs="Times New Roman"/>
                <w:i/>
                <w:color w:val="auto"/>
                <w:sz w:val="23"/>
                <w:szCs w:val="23"/>
              </w:rPr>
              <w:t xml:space="preserve"> 4,5</w:t>
            </w:r>
            <w:r w:rsidRPr="00BE3243">
              <w:rPr>
                <w:rFonts w:ascii="Times New Roman" w:hAnsi="Times New Roman" w:cs="Times New Roman"/>
                <w:color w:val="auto"/>
                <w:sz w:val="23"/>
                <w:szCs w:val="23"/>
              </w:rPr>
              <w:t xml:space="preserve"> рассмотреть варианты замены на современные автоматизированные </w:t>
            </w:r>
            <w:proofErr w:type="spellStart"/>
            <w:r w:rsidRPr="00BE3243">
              <w:rPr>
                <w:rFonts w:ascii="Times New Roman" w:hAnsi="Times New Roman" w:cs="Times New Roman"/>
                <w:color w:val="auto"/>
                <w:sz w:val="23"/>
                <w:szCs w:val="23"/>
              </w:rPr>
              <w:t>блочно</w:t>
            </w:r>
            <w:proofErr w:type="spellEnd"/>
            <w:r w:rsidRPr="00BE3243">
              <w:rPr>
                <w:rFonts w:ascii="Times New Roman" w:hAnsi="Times New Roman" w:cs="Times New Roman"/>
                <w:color w:val="auto"/>
                <w:sz w:val="23"/>
                <w:szCs w:val="23"/>
              </w:rPr>
              <w:t xml:space="preserve">-модульные котельные </w:t>
            </w:r>
            <w:r w:rsidR="00EF0DA8" w:rsidRPr="00BE3243">
              <w:rPr>
                <w:rFonts w:ascii="Times New Roman" w:hAnsi="Times New Roman" w:cs="Times New Roman"/>
                <w:color w:val="auto"/>
                <w:sz w:val="23"/>
                <w:szCs w:val="23"/>
              </w:rPr>
              <w:t>с учетом перспективных нагрузок, либо подключение к централизованному теплоснабжению.</w:t>
            </w:r>
          </w:p>
          <w:p w:rsidR="00E03950" w:rsidRDefault="00E03950" w:rsidP="00EF0DA8">
            <w:pPr>
              <w:pStyle w:val="aa"/>
              <w:widowControl w:val="0"/>
              <w:tabs>
                <w:tab w:val="left" w:pos="1056"/>
              </w:tabs>
              <w:spacing w:after="0" w:line="259" w:lineRule="auto"/>
              <w:ind w:left="631"/>
              <w:jc w:val="both"/>
              <w:textAlignment w:val="baseline"/>
              <w:rPr>
                <w:rFonts w:ascii="Times New Roman" w:hAnsi="Times New Roman" w:cs="Times New Roman"/>
                <w:color w:val="auto"/>
                <w:sz w:val="23"/>
                <w:szCs w:val="23"/>
              </w:rPr>
            </w:pPr>
            <w:r w:rsidRPr="00BE3243">
              <w:rPr>
                <w:rFonts w:ascii="Times New Roman" w:hAnsi="Times New Roman" w:cs="Times New Roman"/>
                <w:color w:val="auto"/>
                <w:sz w:val="23"/>
                <w:szCs w:val="23"/>
              </w:rPr>
              <w:t xml:space="preserve">При подготовке предложений отдельно определить мероприятия </w:t>
            </w:r>
            <w:r w:rsidRPr="00BE3243">
              <w:rPr>
                <w:rFonts w:ascii="Times New Roman" w:hAnsi="Times New Roman" w:cs="Times New Roman"/>
                <w:color w:val="auto"/>
                <w:sz w:val="23"/>
                <w:szCs w:val="23"/>
              </w:rPr>
              <w:lastRenderedPageBreak/>
              <w:t>по обеспечению категории надежности электро- и водоснабжения каждого теплоисточника.</w:t>
            </w:r>
          </w:p>
          <w:p w:rsidR="00E55C29" w:rsidRPr="00A943E2" w:rsidRDefault="00E55C29" w:rsidP="00AB7805">
            <w:pPr>
              <w:pStyle w:val="aa"/>
              <w:widowControl w:val="0"/>
              <w:numPr>
                <w:ilvl w:val="1"/>
                <w:numId w:val="27"/>
              </w:numPr>
              <w:tabs>
                <w:tab w:val="left" w:pos="1056"/>
              </w:tabs>
              <w:spacing w:after="0" w:line="259" w:lineRule="auto"/>
              <w:ind w:left="350" w:firstLine="0"/>
              <w:jc w:val="both"/>
              <w:textAlignment w:val="baseline"/>
              <w:rPr>
                <w:sz w:val="23"/>
                <w:szCs w:val="23"/>
              </w:rPr>
            </w:pPr>
            <w:r w:rsidRPr="00A943E2">
              <w:rPr>
                <w:rFonts w:ascii="Times New Roman" w:hAnsi="Times New Roman" w:cs="Times New Roman"/>
                <w:i/>
                <w:color w:val="auto"/>
                <w:sz w:val="23"/>
                <w:szCs w:val="23"/>
              </w:rPr>
              <w:t xml:space="preserve">В качестве источника теплоснабжения рассмотреть ООО "ОК РУСАЛ Анодная Фабрика" </w:t>
            </w:r>
          </w:p>
          <w:p w:rsidR="000872C3" w:rsidRPr="00E55C29" w:rsidRDefault="00BC3EB7" w:rsidP="00A518A4">
            <w:pPr>
              <w:ind w:left="350"/>
              <w:jc w:val="both"/>
              <w:rPr>
                <w:sz w:val="23"/>
                <w:szCs w:val="23"/>
              </w:rPr>
            </w:pPr>
            <w:r w:rsidRPr="00E55C29">
              <w:rPr>
                <w:sz w:val="23"/>
                <w:szCs w:val="23"/>
              </w:rPr>
              <w:t>3.</w:t>
            </w:r>
            <w:r w:rsidR="00CD0956" w:rsidRPr="00E55C29">
              <w:rPr>
                <w:sz w:val="23"/>
                <w:szCs w:val="23"/>
              </w:rPr>
              <w:t>2</w:t>
            </w:r>
            <w:r w:rsidR="002A515A" w:rsidRPr="00E55C29">
              <w:rPr>
                <w:sz w:val="23"/>
                <w:szCs w:val="23"/>
              </w:rPr>
              <w:t xml:space="preserve">. </w:t>
            </w:r>
            <w:r w:rsidR="0074221F" w:rsidRPr="00E55C29">
              <w:rPr>
                <w:sz w:val="23"/>
                <w:szCs w:val="23"/>
              </w:rPr>
              <w:t>Оценка перспективных технико-экономических показателей системы теплоснабжения, включая нормативные операционные издержки и себестоимость тепловой энергии.</w:t>
            </w:r>
          </w:p>
          <w:p w:rsidR="0062779B" w:rsidRPr="00A93FBB" w:rsidRDefault="00BC3EB7" w:rsidP="00547442">
            <w:pPr>
              <w:ind w:left="350"/>
              <w:jc w:val="both"/>
              <w:rPr>
                <w:sz w:val="23"/>
                <w:szCs w:val="23"/>
              </w:rPr>
            </w:pPr>
            <w:r w:rsidRPr="00A93FBB">
              <w:rPr>
                <w:sz w:val="23"/>
                <w:szCs w:val="23"/>
              </w:rPr>
              <w:t>3.</w:t>
            </w:r>
            <w:r w:rsidR="00113F52" w:rsidRPr="00A93FBB">
              <w:rPr>
                <w:sz w:val="23"/>
                <w:szCs w:val="23"/>
              </w:rPr>
              <w:t>3</w:t>
            </w:r>
            <w:r w:rsidR="002A515A" w:rsidRPr="00A93FBB">
              <w:rPr>
                <w:sz w:val="23"/>
                <w:szCs w:val="23"/>
              </w:rPr>
              <w:t xml:space="preserve">. </w:t>
            </w:r>
            <w:r w:rsidR="0074221F" w:rsidRPr="00A93FBB">
              <w:rPr>
                <w:sz w:val="23"/>
                <w:szCs w:val="23"/>
              </w:rPr>
              <w:t>Формирование мероприятий по строительству новых и реконструкции существующих тепл</w:t>
            </w:r>
            <w:r w:rsidR="002A515A" w:rsidRPr="00A93FBB">
              <w:rPr>
                <w:sz w:val="23"/>
                <w:szCs w:val="23"/>
              </w:rPr>
              <w:t>оисточников, с учетом обеспечения резерва тепловой мощности.</w:t>
            </w:r>
            <w:r w:rsidR="000872C3" w:rsidRPr="00A93FBB">
              <w:rPr>
                <w:sz w:val="23"/>
                <w:szCs w:val="23"/>
              </w:rPr>
              <w:t xml:space="preserve"> При рассмотрении вариантов строительства новых теплоисточников</w:t>
            </w:r>
            <w:r w:rsidR="003E2F02" w:rsidRPr="00A93FBB">
              <w:rPr>
                <w:sz w:val="23"/>
                <w:szCs w:val="23"/>
              </w:rPr>
              <w:t xml:space="preserve"> выполнить оценку</w:t>
            </w:r>
            <w:r w:rsidR="0062779B" w:rsidRPr="00A93FBB">
              <w:rPr>
                <w:sz w:val="23"/>
                <w:szCs w:val="23"/>
              </w:rPr>
              <w:t>:</w:t>
            </w:r>
          </w:p>
          <w:p w:rsidR="0062779B" w:rsidRPr="00A93FBB" w:rsidRDefault="0062779B" w:rsidP="00547442">
            <w:pPr>
              <w:ind w:left="350"/>
              <w:jc w:val="both"/>
              <w:rPr>
                <w:sz w:val="23"/>
                <w:szCs w:val="23"/>
              </w:rPr>
            </w:pPr>
            <w:r w:rsidRPr="00A93FBB">
              <w:rPr>
                <w:sz w:val="23"/>
                <w:szCs w:val="23"/>
              </w:rPr>
              <w:t xml:space="preserve">- </w:t>
            </w:r>
            <w:r w:rsidR="003E2F02" w:rsidRPr="00A93FBB">
              <w:rPr>
                <w:sz w:val="23"/>
                <w:szCs w:val="23"/>
              </w:rPr>
              <w:t>наличия</w:t>
            </w:r>
            <w:r w:rsidRPr="00A93FBB">
              <w:rPr>
                <w:sz w:val="23"/>
                <w:szCs w:val="23"/>
              </w:rPr>
              <w:t xml:space="preserve"> земельных участков для размещения;</w:t>
            </w:r>
          </w:p>
          <w:p w:rsidR="0062779B" w:rsidRPr="00A93FBB" w:rsidRDefault="0062779B" w:rsidP="00547442">
            <w:pPr>
              <w:ind w:left="350"/>
              <w:jc w:val="both"/>
              <w:rPr>
                <w:sz w:val="23"/>
                <w:szCs w:val="23"/>
              </w:rPr>
            </w:pPr>
            <w:r w:rsidRPr="00A93FBB">
              <w:rPr>
                <w:sz w:val="23"/>
                <w:szCs w:val="23"/>
              </w:rPr>
              <w:t>- вид</w:t>
            </w:r>
            <w:r w:rsidR="003E2F02" w:rsidRPr="00A93FBB">
              <w:rPr>
                <w:sz w:val="23"/>
                <w:szCs w:val="23"/>
              </w:rPr>
              <w:t>а</w:t>
            </w:r>
            <w:r w:rsidRPr="00A93FBB">
              <w:rPr>
                <w:sz w:val="23"/>
                <w:szCs w:val="23"/>
              </w:rPr>
              <w:t xml:space="preserve"> использования рассматриваемых земельных участков; </w:t>
            </w:r>
          </w:p>
          <w:p w:rsidR="002B7611" w:rsidRPr="00A93FBB" w:rsidRDefault="003E2F02" w:rsidP="00547442">
            <w:pPr>
              <w:ind w:left="350"/>
              <w:jc w:val="both"/>
              <w:rPr>
                <w:sz w:val="23"/>
                <w:szCs w:val="23"/>
              </w:rPr>
            </w:pPr>
            <w:r w:rsidRPr="00A93FBB">
              <w:rPr>
                <w:sz w:val="23"/>
                <w:szCs w:val="23"/>
              </w:rPr>
              <w:t>- размера санитарно-защитной зоны и возможность расположения объекта вблизи жилых районов.</w:t>
            </w:r>
          </w:p>
          <w:p w:rsidR="00EF0DA8" w:rsidRPr="00BE3243" w:rsidRDefault="00EF0DA8" w:rsidP="00EF0DA8">
            <w:pPr>
              <w:pStyle w:val="aa"/>
              <w:widowControl w:val="0"/>
              <w:spacing w:after="0" w:line="259" w:lineRule="auto"/>
              <w:ind w:left="347"/>
              <w:jc w:val="both"/>
              <w:textAlignment w:val="baseline"/>
              <w:rPr>
                <w:rFonts w:ascii="Times New Roman" w:hAnsi="Times New Roman" w:cs="Times New Roman"/>
                <w:bCs/>
                <w:color w:val="auto"/>
                <w:sz w:val="23"/>
                <w:szCs w:val="23"/>
              </w:rPr>
            </w:pPr>
            <w:r w:rsidRPr="00BE3243">
              <w:rPr>
                <w:rFonts w:ascii="Times New Roman" w:hAnsi="Times New Roman" w:cs="Times New Roman"/>
                <w:sz w:val="23"/>
                <w:szCs w:val="23"/>
              </w:rPr>
              <w:t xml:space="preserve">3.4. </w:t>
            </w:r>
            <w:r w:rsidRPr="00BE3243">
              <w:rPr>
                <w:rFonts w:ascii="Times New Roman" w:hAnsi="Times New Roman" w:cs="Times New Roman"/>
                <w:color w:val="auto"/>
                <w:sz w:val="23"/>
                <w:szCs w:val="23"/>
              </w:rPr>
              <w:t xml:space="preserve">Формирование мероприятий по строительству, реконструкции </w:t>
            </w:r>
            <w:r w:rsidRPr="00BE3243">
              <w:rPr>
                <w:rFonts w:ascii="Times New Roman" w:hAnsi="Times New Roman" w:cs="Times New Roman"/>
                <w:bCs/>
                <w:color w:val="auto"/>
                <w:sz w:val="23"/>
                <w:szCs w:val="23"/>
              </w:rPr>
              <w:t>и (или) модернизации тепловых сетей по приоритетному сценарию развития теплоснабжения:</w:t>
            </w:r>
          </w:p>
          <w:p w:rsidR="00EF0DA8" w:rsidRPr="00BE3243" w:rsidRDefault="00EF0DA8" w:rsidP="00EF0DA8">
            <w:pPr>
              <w:pStyle w:val="aa"/>
              <w:widowControl w:val="0"/>
              <w:spacing w:after="0" w:line="259" w:lineRule="auto"/>
              <w:ind w:left="347"/>
              <w:jc w:val="both"/>
              <w:textAlignment w:val="baseline"/>
              <w:rPr>
                <w:rFonts w:ascii="Times New Roman" w:hAnsi="Times New Roman" w:cs="Times New Roman"/>
                <w:bCs/>
                <w:color w:val="auto"/>
                <w:sz w:val="23"/>
                <w:szCs w:val="23"/>
              </w:rPr>
            </w:pPr>
            <w:r w:rsidRPr="00BE3243">
              <w:rPr>
                <w:rFonts w:ascii="Times New Roman" w:hAnsi="Times New Roman" w:cs="Times New Roman"/>
                <w:color w:val="auto"/>
                <w:sz w:val="23"/>
                <w:szCs w:val="23"/>
              </w:rPr>
              <w:t xml:space="preserve">- предложения по строительству и реконструкции </w:t>
            </w:r>
            <w:r w:rsidRPr="00BE3243">
              <w:rPr>
                <w:rFonts w:ascii="Times New Roman" w:hAnsi="Times New Roman" w:cs="Times New Roman"/>
                <w:bCs/>
                <w:color w:val="auto"/>
                <w:sz w:val="23"/>
                <w:szCs w:val="23"/>
              </w:rPr>
              <w:t xml:space="preserve">и (или) модернизации </w:t>
            </w:r>
            <w:r w:rsidRPr="00BE3243">
              <w:rPr>
                <w:rFonts w:ascii="Times New Roman" w:hAnsi="Times New Roman" w:cs="Times New Roman"/>
                <w:color w:val="auto"/>
                <w:sz w:val="23"/>
                <w:szCs w:val="23"/>
              </w:rPr>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w:t>
            </w:r>
            <w:r w:rsidR="00752B04" w:rsidRPr="00BE3243">
              <w:rPr>
                <w:rFonts w:ascii="Times New Roman" w:hAnsi="Times New Roman" w:cs="Times New Roman"/>
                <w:color w:val="auto"/>
                <w:sz w:val="23"/>
                <w:szCs w:val="23"/>
              </w:rPr>
              <w:t>ьзование существующих резервов);</w:t>
            </w:r>
          </w:p>
          <w:p w:rsidR="00EF0DA8" w:rsidRPr="00BE3243" w:rsidRDefault="00EF0DA8" w:rsidP="00EF0DA8">
            <w:pPr>
              <w:pStyle w:val="aa"/>
              <w:widowControl w:val="0"/>
              <w:spacing w:after="0" w:line="259" w:lineRule="auto"/>
              <w:ind w:left="347"/>
              <w:jc w:val="both"/>
              <w:textAlignment w:val="baseline"/>
              <w:rPr>
                <w:rFonts w:ascii="Times New Roman" w:hAnsi="Times New Roman" w:cs="Times New Roman"/>
                <w:bCs/>
                <w:color w:val="auto"/>
                <w:sz w:val="23"/>
                <w:szCs w:val="23"/>
              </w:rPr>
            </w:pPr>
            <w:r w:rsidRPr="00BE3243">
              <w:rPr>
                <w:rFonts w:ascii="Times New Roman" w:hAnsi="Times New Roman" w:cs="Times New Roman"/>
                <w:bCs/>
                <w:color w:val="auto"/>
                <w:sz w:val="23"/>
                <w:szCs w:val="23"/>
              </w:rPr>
              <w:t xml:space="preserve">- </w:t>
            </w:r>
            <w:r w:rsidRPr="00BE3243">
              <w:rPr>
                <w:rFonts w:ascii="Times New Roman" w:hAnsi="Times New Roman" w:cs="Times New Roman"/>
                <w:color w:val="auto"/>
                <w:sz w:val="23"/>
                <w:szCs w:val="23"/>
              </w:rPr>
              <w:t xml:space="preserve">предложения по строительству и реконструкции </w:t>
            </w:r>
            <w:r w:rsidRPr="00BE3243">
              <w:rPr>
                <w:rFonts w:ascii="Times New Roman" w:hAnsi="Times New Roman" w:cs="Times New Roman"/>
                <w:bCs/>
                <w:color w:val="auto"/>
                <w:sz w:val="23"/>
                <w:szCs w:val="23"/>
              </w:rPr>
              <w:t xml:space="preserve">и (или) модернизации </w:t>
            </w:r>
            <w:r w:rsidRPr="00BE3243">
              <w:rPr>
                <w:rFonts w:ascii="Times New Roman" w:hAnsi="Times New Roman" w:cs="Times New Roman"/>
                <w:color w:val="auto"/>
                <w:sz w:val="23"/>
                <w:szCs w:val="23"/>
              </w:rPr>
              <w:t>тепловых сетей для обеспечения перспективных приростов тепловой нагрузки в осваиваемых районах городского округа под жилищную, комплексную</w:t>
            </w:r>
            <w:r w:rsidR="00752B04" w:rsidRPr="00BE3243">
              <w:rPr>
                <w:rFonts w:ascii="Times New Roman" w:hAnsi="Times New Roman" w:cs="Times New Roman"/>
                <w:color w:val="auto"/>
                <w:sz w:val="23"/>
                <w:szCs w:val="23"/>
              </w:rPr>
              <w:t xml:space="preserve"> или производственную застройку;</w:t>
            </w:r>
          </w:p>
          <w:p w:rsidR="00752B04" w:rsidRPr="00BE3243" w:rsidRDefault="00EF0DA8" w:rsidP="00752B04">
            <w:pPr>
              <w:pStyle w:val="aa"/>
              <w:widowControl w:val="0"/>
              <w:spacing w:after="0" w:line="259" w:lineRule="auto"/>
              <w:ind w:left="347"/>
              <w:jc w:val="both"/>
              <w:textAlignment w:val="baseline"/>
              <w:rPr>
                <w:rFonts w:ascii="Times New Roman" w:hAnsi="Times New Roman" w:cs="Times New Roman"/>
                <w:b/>
                <w:bCs/>
                <w:color w:val="auto"/>
                <w:sz w:val="23"/>
                <w:szCs w:val="23"/>
              </w:rPr>
            </w:pPr>
            <w:r w:rsidRPr="00BE3243">
              <w:rPr>
                <w:rFonts w:ascii="Times New Roman" w:hAnsi="Times New Roman" w:cs="Times New Roman"/>
                <w:bCs/>
                <w:color w:val="auto"/>
                <w:sz w:val="23"/>
                <w:szCs w:val="23"/>
              </w:rPr>
              <w:t xml:space="preserve">- </w:t>
            </w:r>
            <w:r w:rsidRPr="00BE3243">
              <w:rPr>
                <w:rFonts w:ascii="Times New Roman" w:hAnsi="Times New Roman" w:cs="Times New Roman"/>
                <w:color w:val="auto"/>
                <w:sz w:val="23"/>
                <w:szCs w:val="23"/>
              </w:rPr>
              <w:t xml:space="preserve">предложения по строительству и реконструкции </w:t>
            </w:r>
            <w:r w:rsidRPr="00BE3243">
              <w:rPr>
                <w:rFonts w:ascii="Times New Roman" w:hAnsi="Times New Roman" w:cs="Times New Roman"/>
                <w:bCs/>
                <w:color w:val="auto"/>
                <w:sz w:val="23"/>
                <w:szCs w:val="23"/>
              </w:rPr>
              <w:t xml:space="preserve">и (или) модернизации </w:t>
            </w:r>
            <w:r w:rsidRPr="00BE3243">
              <w:rPr>
                <w:rFonts w:ascii="Times New Roman" w:hAnsi="Times New Roman" w:cs="Times New Roman"/>
                <w:color w:val="auto"/>
                <w:sz w:val="23"/>
                <w:szCs w:val="23"/>
              </w:rPr>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w:t>
            </w:r>
            <w:r w:rsidR="00752B04" w:rsidRPr="00BE3243">
              <w:rPr>
                <w:rFonts w:ascii="Times New Roman" w:hAnsi="Times New Roman" w:cs="Times New Roman"/>
                <w:color w:val="auto"/>
                <w:sz w:val="23"/>
                <w:szCs w:val="23"/>
              </w:rPr>
              <w:t>нении надежности теплоснабжения;</w:t>
            </w:r>
          </w:p>
          <w:p w:rsidR="00752B04" w:rsidRPr="00BE3243" w:rsidRDefault="00752B04" w:rsidP="00752B04">
            <w:pPr>
              <w:pStyle w:val="aa"/>
              <w:widowControl w:val="0"/>
              <w:spacing w:after="0" w:line="259" w:lineRule="auto"/>
              <w:ind w:left="347"/>
              <w:jc w:val="both"/>
              <w:textAlignment w:val="baseline"/>
              <w:rPr>
                <w:rFonts w:ascii="Times New Roman" w:hAnsi="Times New Roman" w:cs="Times New Roman"/>
                <w:bCs/>
                <w:color w:val="auto"/>
                <w:sz w:val="23"/>
                <w:szCs w:val="23"/>
              </w:rPr>
            </w:pPr>
            <w:r w:rsidRPr="00BE3243">
              <w:rPr>
                <w:rFonts w:ascii="Times New Roman" w:hAnsi="Times New Roman" w:cs="Times New Roman"/>
                <w:bCs/>
                <w:color w:val="auto"/>
                <w:sz w:val="23"/>
                <w:szCs w:val="23"/>
              </w:rPr>
              <w:t xml:space="preserve">- </w:t>
            </w:r>
            <w:r w:rsidRPr="00BE3243">
              <w:rPr>
                <w:rFonts w:ascii="Times New Roman" w:hAnsi="Times New Roman" w:cs="Times New Roman"/>
                <w:color w:val="auto"/>
                <w:sz w:val="23"/>
                <w:szCs w:val="23"/>
              </w:rPr>
              <w:t>п</w:t>
            </w:r>
            <w:r w:rsidR="00EF0DA8" w:rsidRPr="00BE3243">
              <w:rPr>
                <w:rFonts w:ascii="Times New Roman" w:hAnsi="Times New Roman" w:cs="Times New Roman"/>
                <w:color w:val="auto"/>
                <w:sz w:val="23"/>
                <w:szCs w:val="23"/>
              </w:rPr>
              <w:t xml:space="preserve">редложения по строительству и реконструкции </w:t>
            </w:r>
            <w:r w:rsidR="00EF0DA8" w:rsidRPr="00BE3243">
              <w:rPr>
                <w:rFonts w:ascii="Times New Roman" w:hAnsi="Times New Roman" w:cs="Times New Roman"/>
                <w:bCs/>
                <w:color w:val="auto"/>
                <w:sz w:val="23"/>
                <w:szCs w:val="23"/>
              </w:rPr>
              <w:t xml:space="preserve">и (или) модернизации </w:t>
            </w:r>
            <w:r w:rsidR="00EF0DA8" w:rsidRPr="00BE3243">
              <w:rPr>
                <w:rFonts w:ascii="Times New Roman" w:hAnsi="Times New Roman" w:cs="Times New Roman"/>
                <w:color w:val="auto"/>
                <w:sz w:val="23"/>
                <w:szCs w:val="23"/>
              </w:rPr>
              <w:t>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выработавших нормативный срок службы, в случае если продление срока службы технически невозможно и</w:t>
            </w:r>
            <w:r w:rsidRPr="00BE3243">
              <w:rPr>
                <w:rFonts w:ascii="Times New Roman" w:hAnsi="Times New Roman" w:cs="Times New Roman"/>
                <w:color w:val="auto"/>
                <w:sz w:val="23"/>
                <w:szCs w:val="23"/>
              </w:rPr>
              <w:t>ли экономически нецелесообразно;</w:t>
            </w:r>
          </w:p>
          <w:p w:rsidR="00752B04" w:rsidRPr="00BE3243" w:rsidRDefault="00752B04" w:rsidP="00752B04">
            <w:pPr>
              <w:pStyle w:val="aa"/>
              <w:widowControl w:val="0"/>
              <w:spacing w:after="0" w:line="259" w:lineRule="auto"/>
              <w:ind w:left="347"/>
              <w:jc w:val="both"/>
              <w:textAlignment w:val="baseline"/>
              <w:rPr>
                <w:rFonts w:ascii="Times New Roman" w:hAnsi="Times New Roman" w:cs="Times New Roman"/>
                <w:bCs/>
                <w:color w:val="auto"/>
                <w:sz w:val="23"/>
                <w:szCs w:val="23"/>
              </w:rPr>
            </w:pPr>
            <w:r w:rsidRPr="00BE3243">
              <w:rPr>
                <w:rFonts w:ascii="Times New Roman" w:hAnsi="Times New Roman" w:cs="Times New Roman"/>
                <w:bCs/>
                <w:color w:val="auto"/>
                <w:sz w:val="23"/>
                <w:szCs w:val="23"/>
              </w:rPr>
              <w:t xml:space="preserve">- </w:t>
            </w:r>
            <w:r w:rsidRPr="00BE3243">
              <w:rPr>
                <w:rFonts w:ascii="Times New Roman" w:hAnsi="Times New Roman" w:cs="Times New Roman"/>
                <w:color w:val="auto"/>
                <w:sz w:val="23"/>
                <w:szCs w:val="23"/>
              </w:rPr>
              <w:t>п</w:t>
            </w:r>
            <w:r w:rsidR="0087599C" w:rsidRPr="00BE3243">
              <w:rPr>
                <w:rFonts w:ascii="Times New Roman" w:hAnsi="Times New Roman" w:cs="Times New Roman"/>
                <w:color w:val="auto"/>
                <w:sz w:val="23"/>
                <w:szCs w:val="23"/>
              </w:rPr>
              <w:t xml:space="preserve">редложения по техническому перевооружению, </w:t>
            </w:r>
            <w:r w:rsidR="00EF0DA8" w:rsidRPr="00BE3243">
              <w:rPr>
                <w:rFonts w:ascii="Times New Roman" w:hAnsi="Times New Roman" w:cs="Times New Roman"/>
                <w:color w:val="auto"/>
                <w:sz w:val="23"/>
                <w:szCs w:val="23"/>
              </w:rPr>
              <w:t xml:space="preserve">реконструкции </w:t>
            </w:r>
            <w:r w:rsidR="00EF0DA8" w:rsidRPr="00BE3243">
              <w:rPr>
                <w:rFonts w:ascii="Times New Roman" w:hAnsi="Times New Roman" w:cs="Times New Roman"/>
                <w:bCs/>
                <w:color w:val="auto"/>
                <w:sz w:val="23"/>
                <w:szCs w:val="23"/>
              </w:rPr>
              <w:t xml:space="preserve">и (или) модернизации </w:t>
            </w:r>
            <w:r w:rsidR="0087599C" w:rsidRPr="00BE3243">
              <w:rPr>
                <w:rFonts w:ascii="Times New Roman" w:hAnsi="Times New Roman" w:cs="Times New Roman"/>
                <w:bCs/>
                <w:color w:val="auto"/>
                <w:sz w:val="23"/>
                <w:szCs w:val="23"/>
              </w:rPr>
              <w:t xml:space="preserve">существующих </w:t>
            </w:r>
            <w:r w:rsidR="00EF0DA8" w:rsidRPr="00BE3243">
              <w:rPr>
                <w:rFonts w:ascii="Times New Roman" w:hAnsi="Times New Roman" w:cs="Times New Roman"/>
                <w:color w:val="auto"/>
                <w:sz w:val="23"/>
                <w:szCs w:val="23"/>
              </w:rPr>
              <w:t>тепловых сетей</w:t>
            </w:r>
            <w:r w:rsidR="0087599C" w:rsidRPr="00BE3243">
              <w:rPr>
                <w:rFonts w:ascii="Times New Roman" w:hAnsi="Times New Roman" w:cs="Times New Roman"/>
                <w:color w:val="auto"/>
                <w:sz w:val="23"/>
                <w:szCs w:val="23"/>
              </w:rPr>
              <w:t>, имеющих фактический (технический) износ свыше нормативного и окончания срока полезного использования</w:t>
            </w:r>
            <w:r w:rsidR="00EF0DA8" w:rsidRPr="00BE3243">
              <w:rPr>
                <w:rFonts w:ascii="Times New Roman" w:hAnsi="Times New Roman" w:cs="Times New Roman"/>
                <w:color w:val="auto"/>
                <w:sz w:val="23"/>
                <w:szCs w:val="23"/>
              </w:rPr>
              <w:t xml:space="preserve"> для обеспечения нормативной надежно</w:t>
            </w:r>
            <w:r w:rsidRPr="00BE3243">
              <w:rPr>
                <w:rFonts w:ascii="Times New Roman" w:hAnsi="Times New Roman" w:cs="Times New Roman"/>
                <w:color w:val="auto"/>
                <w:sz w:val="23"/>
                <w:szCs w:val="23"/>
              </w:rPr>
              <w:t>сти теплоснабжения потребителей;</w:t>
            </w:r>
            <w:r w:rsidR="0087599C" w:rsidRPr="00BE3243">
              <w:rPr>
                <w:rFonts w:ascii="Times New Roman" w:hAnsi="Times New Roman" w:cs="Times New Roman"/>
                <w:color w:val="auto"/>
                <w:sz w:val="23"/>
                <w:szCs w:val="23"/>
              </w:rPr>
              <w:t xml:space="preserve"> формированием плана реализации этих мероприятий по годам, согласно приоритетности;</w:t>
            </w:r>
          </w:p>
          <w:p w:rsidR="00EF0DA8" w:rsidRPr="00BE3243" w:rsidRDefault="00752B04" w:rsidP="00752B04">
            <w:pPr>
              <w:pStyle w:val="aa"/>
              <w:widowControl w:val="0"/>
              <w:spacing w:after="0" w:line="259" w:lineRule="auto"/>
              <w:ind w:left="347"/>
              <w:jc w:val="both"/>
              <w:textAlignment w:val="baseline"/>
              <w:rPr>
                <w:rFonts w:ascii="Times New Roman" w:hAnsi="Times New Roman" w:cs="Times New Roman"/>
                <w:bCs/>
                <w:color w:val="auto"/>
                <w:sz w:val="23"/>
                <w:szCs w:val="23"/>
              </w:rPr>
            </w:pPr>
            <w:r w:rsidRPr="00BE3243">
              <w:rPr>
                <w:rFonts w:ascii="Times New Roman" w:hAnsi="Times New Roman" w:cs="Times New Roman"/>
                <w:bCs/>
                <w:color w:val="auto"/>
                <w:sz w:val="23"/>
                <w:szCs w:val="23"/>
              </w:rPr>
              <w:t>- п</w:t>
            </w:r>
            <w:r w:rsidR="00EF0DA8" w:rsidRPr="00BE3243">
              <w:rPr>
                <w:rFonts w:ascii="Times New Roman" w:hAnsi="Times New Roman" w:cs="Times New Roman"/>
                <w:color w:val="auto"/>
                <w:sz w:val="23"/>
                <w:szCs w:val="23"/>
              </w:rPr>
              <w:t>редложения по реконструкции теплоизоляцио</w:t>
            </w:r>
            <w:r w:rsidRPr="00BE3243">
              <w:rPr>
                <w:rFonts w:ascii="Times New Roman" w:hAnsi="Times New Roman" w:cs="Times New Roman"/>
                <w:color w:val="auto"/>
                <w:sz w:val="23"/>
                <w:szCs w:val="23"/>
              </w:rPr>
              <w:t>нных конструкций тепловых сетей;</w:t>
            </w:r>
          </w:p>
          <w:p w:rsidR="002A515A" w:rsidRPr="00A93FBB" w:rsidRDefault="000F2394" w:rsidP="00EF0DA8">
            <w:pPr>
              <w:ind w:left="347"/>
              <w:jc w:val="both"/>
              <w:rPr>
                <w:sz w:val="23"/>
                <w:szCs w:val="23"/>
              </w:rPr>
            </w:pPr>
            <w:r w:rsidRPr="00A93FBB">
              <w:rPr>
                <w:sz w:val="23"/>
                <w:szCs w:val="23"/>
              </w:rPr>
              <w:t>3.</w:t>
            </w:r>
            <w:r w:rsidR="00EF0DA8" w:rsidRPr="00A93FBB">
              <w:rPr>
                <w:sz w:val="23"/>
                <w:szCs w:val="23"/>
              </w:rPr>
              <w:t>5</w:t>
            </w:r>
            <w:r w:rsidR="002A515A" w:rsidRPr="00A93FBB">
              <w:rPr>
                <w:sz w:val="23"/>
                <w:szCs w:val="23"/>
              </w:rPr>
              <w:t xml:space="preserve">. </w:t>
            </w:r>
            <w:r w:rsidR="0074221F" w:rsidRPr="00A93FBB">
              <w:rPr>
                <w:sz w:val="23"/>
                <w:szCs w:val="23"/>
              </w:rPr>
              <w:t>Оценка необходимых инвестиций для реализации мероприятий по развитию системы теплоснабжения с учетом различных источников финансирования.</w:t>
            </w:r>
          </w:p>
          <w:p w:rsidR="002B7611" w:rsidRPr="00A93FBB" w:rsidRDefault="002B7611" w:rsidP="00547442">
            <w:pPr>
              <w:ind w:left="350"/>
              <w:jc w:val="both"/>
              <w:rPr>
                <w:sz w:val="23"/>
                <w:szCs w:val="23"/>
              </w:rPr>
            </w:pPr>
            <w:r w:rsidRPr="00A93FBB">
              <w:rPr>
                <w:sz w:val="23"/>
                <w:szCs w:val="23"/>
              </w:rPr>
              <w:t>Оценка необходимых инвестиций</w:t>
            </w:r>
            <w:r w:rsidR="00CB78C0" w:rsidRPr="00A93FBB">
              <w:rPr>
                <w:sz w:val="23"/>
                <w:szCs w:val="23"/>
              </w:rPr>
              <w:t xml:space="preserve"> для восстановления и доведения до нормативных показателей работы существующих </w:t>
            </w:r>
            <w:r w:rsidR="004970AE" w:rsidRPr="00A93FBB">
              <w:rPr>
                <w:sz w:val="23"/>
                <w:szCs w:val="23"/>
              </w:rPr>
              <w:t>теплоисточников, обеспечивающих</w:t>
            </w:r>
            <w:r w:rsidRPr="00A93FBB">
              <w:rPr>
                <w:sz w:val="23"/>
                <w:szCs w:val="23"/>
              </w:rPr>
              <w:t xml:space="preserve"> надежное теплоснабжение потребителей. </w:t>
            </w:r>
          </w:p>
          <w:p w:rsidR="002B7611" w:rsidRPr="00A93FBB" w:rsidRDefault="004970AE" w:rsidP="00547442">
            <w:pPr>
              <w:ind w:left="350"/>
              <w:jc w:val="both"/>
              <w:rPr>
                <w:sz w:val="23"/>
                <w:szCs w:val="23"/>
              </w:rPr>
            </w:pPr>
            <w:r w:rsidRPr="00A93FBB">
              <w:rPr>
                <w:sz w:val="23"/>
                <w:szCs w:val="23"/>
              </w:rPr>
              <w:lastRenderedPageBreak/>
              <w:t xml:space="preserve">На основе оценки инвестиций по реконструкции </w:t>
            </w:r>
            <w:r w:rsidR="002B7611" w:rsidRPr="00A93FBB">
              <w:rPr>
                <w:sz w:val="23"/>
                <w:szCs w:val="23"/>
              </w:rPr>
              <w:t>существующих теплоисточников и строительства новых с учетом операционных расходов на эксплуатацию предложить оптимальный вариант.</w:t>
            </w:r>
          </w:p>
          <w:p w:rsidR="002A515A" w:rsidRPr="00A93FBB" w:rsidRDefault="000F2394" w:rsidP="00547442">
            <w:pPr>
              <w:ind w:left="350"/>
              <w:jc w:val="both"/>
              <w:rPr>
                <w:sz w:val="23"/>
                <w:szCs w:val="23"/>
              </w:rPr>
            </w:pPr>
            <w:r w:rsidRPr="00A93FBB">
              <w:rPr>
                <w:sz w:val="23"/>
                <w:szCs w:val="23"/>
              </w:rPr>
              <w:t>3.</w:t>
            </w:r>
            <w:r w:rsidR="00EF0DA8" w:rsidRPr="00A93FBB">
              <w:rPr>
                <w:sz w:val="23"/>
                <w:szCs w:val="23"/>
              </w:rPr>
              <w:t>6</w:t>
            </w:r>
            <w:r w:rsidR="002A515A" w:rsidRPr="00A93FBB">
              <w:rPr>
                <w:sz w:val="23"/>
                <w:szCs w:val="23"/>
              </w:rPr>
              <w:t xml:space="preserve">. </w:t>
            </w:r>
            <w:r w:rsidR="000A2BF3" w:rsidRPr="00A93FBB">
              <w:rPr>
                <w:sz w:val="23"/>
                <w:szCs w:val="23"/>
              </w:rPr>
              <w:t>Определение оптимального</w:t>
            </w:r>
            <w:r w:rsidR="00707C76" w:rsidRPr="00A93FBB">
              <w:rPr>
                <w:sz w:val="23"/>
                <w:szCs w:val="23"/>
              </w:rPr>
              <w:t xml:space="preserve"> температурного</w:t>
            </w:r>
            <w:r w:rsidR="000A2BF3" w:rsidRPr="00A93FBB">
              <w:rPr>
                <w:sz w:val="23"/>
                <w:szCs w:val="23"/>
              </w:rPr>
              <w:t xml:space="preserve"> графика теплоснабжения, с учетом возможного увеличения до 110/70. </w:t>
            </w:r>
          </w:p>
          <w:p w:rsidR="002A515A" w:rsidRPr="00A93FBB" w:rsidRDefault="000F2394" w:rsidP="00547442">
            <w:pPr>
              <w:ind w:left="350"/>
              <w:jc w:val="both"/>
              <w:rPr>
                <w:sz w:val="23"/>
                <w:szCs w:val="23"/>
              </w:rPr>
            </w:pPr>
            <w:r w:rsidRPr="00A93FBB">
              <w:rPr>
                <w:sz w:val="23"/>
                <w:szCs w:val="23"/>
              </w:rPr>
              <w:t>3.</w:t>
            </w:r>
            <w:r w:rsidR="00EF0DA8" w:rsidRPr="00A93FBB">
              <w:rPr>
                <w:sz w:val="23"/>
                <w:szCs w:val="23"/>
              </w:rPr>
              <w:t>7</w:t>
            </w:r>
            <w:r w:rsidR="002A515A" w:rsidRPr="00A93FBB">
              <w:rPr>
                <w:sz w:val="23"/>
                <w:szCs w:val="23"/>
              </w:rPr>
              <w:t xml:space="preserve">. Определение эффективного радиуса теплоснабжения. Оценка </w:t>
            </w:r>
            <w:r w:rsidR="009E6303" w:rsidRPr="00A93FBB">
              <w:rPr>
                <w:sz w:val="23"/>
                <w:szCs w:val="23"/>
              </w:rPr>
              <w:t xml:space="preserve">иных вариантов </w:t>
            </w:r>
            <w:r w:rsidR="002A515A" w:rsidRPr="00A93FBB">
              <w:rPr>
                <w:sz w:val="23"/>
                <w:szCs w:val="23"/>
              </w:rPr>
              <w:t>теплоснабжения потребителей за пределами эффективного радиуса теплоснабжения (аэропорт и т.д.).</w:t>
            </w:r>
          </w:p>
          <w:p w:rsidR="00E117BA" w:rsidRPr="00A93FBB" w:rsidRDefault="000F2394" w:rsidP="00547442">
            <w:pPr>
              <w:ind w:left="350"/>
              <w:jc w:val="both"/>
              <w:rPr>
                <w:bCs/>
                <w:sz w:val="23"/>
                <w:szCs w:val="23"/>
              </w:rPr>
            </w:pPr>
            <w:r w:rsidRPr="00A93FBB">
              <w:rPr>
                <w:sz w:val="23"/>
                <w:szCs w:val="23"/>
              </w:rPr>
              <w:t>3.</w:t>
            </w:r>
            <w:r w:rsidR="00EF0DA8" w:rsidRPr="00A93FBB">
              <w:rPr>
                <w:sz w:val="23"/>
                <w:szCs w:val="23"/>
              </w:rPr>
              <w:t>8</w:t>
            </w:r>
            <w:r w:rsidR="00AB1918" w:rsidRPr="00A93FBB">
              <w:rPr>
                <w:sz w:val="23"/>
                <w:szCs w:val="23"/>
              </w:rPr>
              <w:t>. Определение мероприятий по повышению энергетической эффективности.</w:t>
            </w:r>
            <w:r w:rsidR="00891B93" w:rsidRPr="00A93FBB">
              <w:rPr>
                <w:bCs/>
                <w:sz w:val="23"/>
                <w:szCs w:val="23"/>
              </w:rPr>
              <w:t xml:space="preserve"> </w:t>
            </w:r>
          </w:p>
          <w:p w:rsidR="00707C76" w:rsidRPr="00A93FBB" w:rsidRDefault="00707C76" w:rsidP="00113F52">
            <w:pPr>
              <w:ind w:left="350"/>
              <w:jc w:val="both"/>
              <w:rPr>
                <w:bCs/>
                <w:sz w:val="23"/>
                <w:szCs w:val="23"/>
              </w:rPr>
            </w:pPr>
            <w:r w:rsidRPr="00A93FBB">
              <w:rPr>
                <w:bCs/>
                <w:sz w:val="23"/>
                <w:szCs w:val="23"/>
              </w:rPr>
              <w:t>3.</w:t>
            </w:r>
            <w:r w:rsidR="00EF0DA8" w:rsidRPr="00A93FBB">
              <w:rPr>
                <w:bCs/>
                <w:sz w:val="23"/>
                <w:szCs w:val="23"/>
              </w:rPr>
              <w:t>9</w:t>
            </w:r>
            <w:r w:rsidRPr="00A93FBB">
              <w:rPr>
                <w:bCs/>
                <w:sz w:val="23"/>
                <w:szCs w:val="23"/>
              </w:rPr>
              <w:t xml:space="preserve">. Оценка перспективного использования </w:t>
            </w:r>
            <w:r w:rsidR="003B4E96" w:rsidRPr="00A93FBB">
              <w:rPr>
                <w:bCs/>
                <w:sz w:val="23"/>
                <w:szCs w:val="23"/>
              </w:rPr>
              <w:t xml:space="preserve">природного газа в качестве топлива для теплоисточников в рамках газификации Иркутской области. </w:t>
            </w:r>
          </w:p>
          <w:p w:rsidR="00752B04" w:rsidRPr="00BE3243" w:rsidRDefault="00752B04" w:rsidP="00752B04">
            <w:pPr>
              <w:pStyle w:val="ab"/>
              <w:ind w:left="0"/>
              <w:jc w:val="both"/>
              <w:rPr>
                <w:b/>
                <w:sz w:val="23"/>
                <w:szCs w:val="23"/>
              </w:rPr>
            </w:pPr>
            <w:r w:rsidRPr="00BE3243">
              <w:rPr>
                <w:b/>
                <w:bCs/>
                <w:sz w:val="23"/>
                <w:szCs w:val="23"/>
              </w:rPr>
              <w:t>Том 4.</w:t>
            </w:r>
            <w:r w:rsidRPr="00BE3243">
              <w:rPr>
                <w:bCs/>
                <w:sz w:val="23"/>
                <w:szCs w:val="23"/>
              </w:rPr>
              <w:t xml:space="preserve"> </w:t>
            </w:r>
            <w:r w:rsidRPr="00BE3243">
              <w:rPr>
                <w:sz w:val="23"/>
                <w:szCs w:val="23"/>
              </w:rPr>
              <w:t xml:space="preserve">Анализ возможности подключения новых потребителей на территории с. Старый </w:t>
            </w:r>
            <w:proofErr w:type="spellStart"/>
            <w:r w:rsidRPr="00BE3243">
              <w:rPr>
                <w:sz w:val="23"/>
                <w:szCs w:val="23"/>
              </w:rPr>
              <w:t>Акульшет</w:t>
            </w:r>
            <w:proofErr w:type="spellEnd"/>
            <w:r w:rsidRPr="00BE3243">
              <w:rPr>
                <w:sz w:val="23"/>
                <w:szCs w:val="23"/>
              </w:rPr>
              <w:t xml:space="preserve"> </w:t>
            </w:r>
            <w:proofErr w:type="spellStart"/>
            <w:r w:rsidRPr="00BE3243">
              <w:rPr>
                <w:sz w:val="23"/>
                <w:szCs w:val="23"/>
              </w:rPr>
              <w:t>Тайшетского</w:t>
            </w:r>
            <w:proofErr w:type="spellEnd"/>
            <w:r w:rsidRPr="00BE3243">
              <w:rPr>
                <w:sz w:val="23"/>
                <w:szCs w:val="23"/>
              </w:rPr>
              <w:t xml:space="preserve"> района:</w:t>
            </w:r>
          </w:p>
          <w:p w:rsidR="00752B04" w:rsidRPr="00BE3243" w:rsidRDefault="00752B04" w:rsidP="00752B04">
            <w:pPr>
              <w:widowControl w:val="0"/>
              <w:tabs>
                <w:tab w:val="left" w:pos="622"/>
                <w:tab w:val="left" w:pos="761"/>
              </w:tabs>
              <w:autoSpaceDE w:val="0"/>
              <w:autoSpaceDN w:val="0"/>
              <w:adjustRightInd w:val="0"/>
              <w:contextualSpacing/>
              <w:jc w:val="both"/>
              <w:rPr>
                <w:sz w:val="23"/>
                <w:szCs w:val="23"/>
              </w:rPr>
            </w:pPr>
            <w:r w:rsidRPr="00BE3243">
              <w:rPr>
                <w:sz w:val="23"/>
                <w:szCs w:val="23"/>
              </w:rPr>
              <w:t>4.1. Показатели существующего и перспективного спроса на тепловую энергию (мощность) и теплоноситель в установленных границах территории.</w:t>
            </w:r>
          </w:p>
          <w:p w:rsidR="00752B04" w:rsidRPr="00BE3243" w:rsidRDefault="00752B04" w:rsidP="00752B04">
            <w:pPr>
              <w:widowControl w:val="0"/>
              <w:tabs>
                <w:tab w:val="left" w:pos="622"/>
                <w:tab w:val="left" w:pos="761"/>
              </w:tabs>
              <w:autoSpaceDE w:val="0"/>
              <w:autoSpaceDN w:val="0"/>
              <w:adjustRightInd w:val="0"/>
              <w:contextualSpacing/>
              <w:jc w:val="both"/>
              <w:rPr>
                <w:sz w:val="23"/>
                <w:szCs w:val="23"/>
              </w:rPr>
            </w:pPr>
            <w:r w:rsidRPr="00BE3243">
              <w:rPr>
                <w:sz w:val="23"/>
                <w:szCs w:val="23"/>
              </w:rPr>
              <w:t xml:space="preserve">4.2. Развитие системы теплоснабжения с. Старый </w:t>
            </w:r>
            <w:proofErr w:type="spellStart"/>
            <w:r w:rsidRPr="00BE3243">
              <w:rPr>
                <w:sz w:val="23"/>
                <w:szCs w:val="23"/>
              </w:rPr>
              <w:t>Акульшет</w:t>
            </w:r>
            <w:proofErr w:type="spellEnd"/>
            <w:r w:rsidRPr="00BE3243">
              <w:rPr>
                <w:sz w:val="23"/>
                <w:szCs w:val="23"/>
              </w:rPr>
              <w:t xml:space="preserve"> с применением </w:t>
            </w:r>
            <w:proofErr w:type="spellStart"/>
            <w:r w:rsidRPr="00BE3243">
              <w:rPr>
                <w:sz w:val="23"/>
                <w:szCs w:val="23"/>
              </w:rPr>
              <w:t>блочно</w:t>
            </w:r>
            <w:proofErr w:type="spellEnd"/>
            <w:r w:rsidRPr="00BE3243">
              <w:rPr>
                <w:sz w:val="23"/>
                <w:szCs w:val="23"/>
              </w:rPr>
              <w:t xml:space="preserve"> – модульной котельной в том числе:</w:t>
            </w:r>
          </w:p>
          <w:p w:rsidR="00752B04" w:rsidRPr="00BE3243" w:rsidRDefault="00752B04" w:rsidP="00752B04">
            <w:pPr>
              <w:widowControl w:val="0"/>
              <w:pBdr>
                <w:top w:val="none" w:sz="4" w:space="0" w:color="000000"/>
                <w:left w:val="none" w:sz="4" w:space="0" w:color="000000"/>
                <w:bottom w:val="none" w:sz="4" w:space="0" w:color="000000"/>
                <w:right w:val="none" w:sz="4" w:space="0" w:color="000000"/>
                <w:between w:val="none" w:sz="4" w:space="0" w:color="000000"/>
              </w:pBdr>
              <w:tabs>
                <w:tab w:val="left" w:pos="622"/>
                <w:tab w:val="left" w:pos="761"/>
              </w:tabs>
              <w:autoSpaceDE w:val="0"/>
              <w:autoSpaceDN w:val="0"/>
              <w:adjustRightInd w:val="0"/>
              <w:contextualSpacing/>
              <w:jc w:val="both"/>
              <w:rPr>
                <w:sz w:val="23"/>
                <w:szCs w:val="23"/>
              </w:rPr>
            </w:pPr>
            <w:r w:rsidRPr="00BE3243">
              <w:rPr>
                <w:sz w:val="23"/>
                <w:szCs w:val="23"/>
              </w:rPr>
              <w:t xml:space="preserve">- выполнить оценку участка для размещения </w:t>
            </w:r>
            <w:proofErr w:type="spellStart"/>
            <w:r w:rsidRPr="00BE3243">
              <w:rPr>
                <w:sz w:val="23"/>
                <w:szCs w:val="23"/>
              </w:rPr>
              <w:t>блочно</w:t>
            </w:r>
            <w:proofErr w:type="spellEnd"/>
            <w:r w:rsidRPr="00BE3243">
              <w:rPr>
                <w:sz w:val="23"/>
                <w:szCs w:val="23"/>
              </w:rPr>
              <w:t>-модульной котельной;</w:t>
            </w:r>
          </w:p>
          <w:p w:rsidR="00752B04" w:rsidRPr="00BE3243" w:rsidRDefault="00752B04" w:rsidP="00752B04">
            <w:pPr>
              <w:widowControl w:val="0"/>
              <w:pBdr>
                <w:top w:val="none" w:sz="4" w:space="0" w:color="000000"/>
                <w:left w:val="none" w:sz="4" w:space="0" w:color="000000"/>
                <w:bottom w:val="none" w:sz="4" w:space="0" w:color="000000"/>
                <w:right w:val="none" w:sz="4" w:space="0" w:color="000000"/>
                <w:between w:val="none" w:sz="4" w:space="0" w:color="000000"/>
              </w:pBdr>
              <w:tabs>
                <w:tab w:val="left" w:pos="622"/>
                <w:tab w:val="left" w:pos="761"/>
              </w:tabs>
              <w:autoSpaceDE w:val="0"/>
              <w:autoSpaceDN w:val="0"/>
              <w:adjustRightInd w:val="0"/>
              <w:contextualSpacing/>
              <w:jc w:val="both"/>
              <w:rPr>
                <w:sz w:val="23"/>
                <w:szCs w:val="23"/>
              </w:rPr>
            </w:pPr>
            <w:r w:rsidRPr="00BE3243">
              <w:rPr>
                <w:sz w:val="23"/>
                <w:szCs w:val="23"/>
              </w:rPr>
              <w:t xml:space="preserve">- определить оптимальную производительность </w:t>
            </w:r>
            <w:proofErr w:type="spellStart"/>
            <w:r w:rsidRPr="00BE3243">
              <w:rPr>
                <w:sz w:val="23"/>
                <w:szCs w:val="23"/>
              </w:rPr>
              <w:t>блочно</w:t>
            </w:r>
            <w:proofErr w:type="spellEnd"/>
            <w:r w:rsidRPr="00BE3243">
              <w:rPr>
                <w:sz w:val="23"/>
                <w:szCs w:val="23"/>
              </w:rPr>
              <w:t>-модульной котельной;</w:t>
            </w:r>
          </w:p>
          <w:p w:rsidR="00752B04" w:rsidRPr="00BE3243" w:rsidRDefault="00752B04" w:rsidP="00752B04">
            <w:pPr>
              <w:widowControl w:val="0"/>
              <w:pBdr>
                <w:top w:val="none" w:sz="4" w:space="0" w:color="000000"/>
                <w:left w:val="none" w:sz="4" w:space="0" w:color="000000"/>
                <w:bottom w:val="none" w:sz="4" w:space="0" w:color="000000"/>
                <w:right w:val="none" w:sz="4" w:space="0" w:color="000000"/>
                <w:between w:val="none" w:sz="4" w:space="0" w:color="000000"/>
              </w:pBdr>
              <w:tabs>
                <w:tab w:val="left" w:pos="622"/>
                <w:tab w:val="left" w:pos="761"/>
              </w:tabs>
              <w:autoSpaceDE w:val="0"/>
              <w:autoSpaceDN w:val="0"/>
              <w:adjustRightInd w:val="0"/>
              <w:contextualSpacing/>
              <w:jc w:val="both"/>
              <w:rPr>
                <w:sz w:val="23"/>
                <w:szCs w:val="23"/>
              </w:rPr>
            </w:pPr>
            <w:r w:rsidRPr="00BE3243">
              <w:rPr>
                <w:sz w:val="23"/>
                <w:szCs w:val="23"/>
              </w:rPr>
              <w:t>- определить потребность в электроснабжении, водоснабжении и водоотведении при эксплуатации котельной, а также предусмотреть мероприятия, необходимые для обеспечения электроснабжения, водоснабжения и водоотведения котельной;</w:t>
            </w:r>
          </w:p>
          <w:p w:rsidR="00752B04" w:rsidRPr="00BE3243" w:rsidRDefault="00752B04" w:rsidP="00752B04">
            <w:pPr>
              <w:widowControl w:val="0"/>
              <w:pBdr>
                <w:top w:val="none" w:sz="4" w:space="0" w:color="000000"/>
                <w:left w:val="none" w:sz="4" w:space="0" w:color="000000"/>
                <w:bottom w:val="none" w:sz="4" w:space="0" w:color="000000"/>
                <w:right w:val="none" w:sz="4" w:space="0" w:color="000000"/>
                <w:between w:val="none" w:sz="4" w:space="0" w:color="000000"/>
              </w:pBdr>
              <w:tabs>
                <w:tab w:val="left" w:pos="622"/>
                <w:tab w:val="left" w:pos="761"/>
              </w:tabs>
              <w:autoSpaceDE w:val="0"/>
              <w:autoSpaceDN w:val="0"/>
              <w:adjustRightInd w:val="0"/>
              <w:contextualSpacing/>
              <w:jc w:val="both"/>
              <w:rPr>
                <w:sz w:val="23"/>
                <w:szCs w:val="23"/>
              </w:rPr>
            </w:pPr>
            <w:r w:rsidRPr="00BE3243">
              <w:rPr>
                <w:sz w:val="23"/>
                <w:szCs w:val="23"/>
              </w:rPr>
              <w:t>- разработать мероприятия по строительству тепловых сетей от теплоисточника до потребителя;</w:t>
            </w:r>
          </w:p>
          <w:p w:rsidR="00752B04" w:rsidRPr="00A93FBB" w:rsidRDefault="00752B04" w:rsidP="00752B04">
            <w:pPr>
              <w:widowControl w:val="0"/>
              <w:pBdr>
                <w:top w:val="none" w:sz="4" w:space="0" w:color="000000"/>
                <w:left w:val="none" w:sz="4" w:space="0" w:color="000000"/>
                <w:bottom w:val="none" w:sz="4" w:space="0" w:color="000000"/>
                <w:right w:val="none" w:sz="4" w:space="0" w:color="000000"/>
                <w:between w:val="none" w:sz="4" w:space="0" w:color="000000"/>
              </w:pBdr>
              <w:tabs>
                <w:tab w:val="left" w:pos="622"/>
                <w:tab w:val="left" w:pos="761"/>
              </w:tabs>
              <w:autoSpaceDE w:val="0"/>
              <w:autoSpaceDN w:val="0"/>
              <w:adjustRightInd w:val="0"/>
              <w:contextualSpacing/>
              <w:jc w:val="both"/>
              <w:rPr>
                <w:sz w:val="23"/>
                <w:szCs w:val="23"/>
              </w:rPr>
            </w:pPr>
            <w:r w:rsidRPr="00BE3243">
              <w:rPr>
                <w:sz w:val="23"/>
                <w:szCs w:val="23"/>
              </w:rPr>
              <w:t xml:space="preserve">- определить мероприятия по этапам строительства </w:t>
            </w:r>
            <w:proofErr w:type="spellStart"/>
            <w:r w:rsidRPr="00BE3243">
              <w:rPr>
                <w:sz w:val="23"/>
                <w:szCs w:val="23"/>
              </w:rPr>
              <w:t>блочно</w:t>
            </w:r>
            <w:proofErr w:type="spellEnd"/>
            <w:r w:rsidRPr="00BE3243">
              <w:rPr>
                <w:sz w:val="23"/>
                <w:szCs w:val="23"/>
              </w:rPr>
              <w:t xml:space="preserve"> – модульной котельной.</w:t>
            </w:r>
          </w:p>
        </w:tc>
      </w:tr>
      <w:tr w:rsidR="00B84313" w:rsidRPr="00A93FBB" w:rsidTr="00200A92">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958"/>
        </w:trPr>
        <w:tc>
          <w:tcPr>
            <w:tcW w:w="3085" w:type="dxa"/>
            <w:shd w:val="clear" w:color="auto" w:fill="auto"/>
          </w:tcPr>
          <w:p w:rsidR="00B84313" w:rsidRPr="00A93FBB" w:rsidRDefault="00676E49" w:rsidP="00B84313">
            <w:pPr>
              <w:autoSpaceDE w:val="0"/>
              <w:autoSpaceDN w:val="0"/>
              <w:adjustRightInd w:val="0"/>
              <w:rPr>
                <w:sz w:val="23"/>
                <w:szCs w:val="23"/>
              </w:rPr>
            </w:pPr>
            <w:r w:rsidRPr="00A93FBB">
              <w:rPr>
                <w:sz w:val="23"/>
                <w:szCs w:val="23"/>
              </w:rPr>
              <w:lastRenderedPageBreak/>
              <w:t>7</w:t>
            </w:r>
            <w:r w:rsidR="00B84313" w:rsidRPr="00A93FBB">
              <w:rPr>
                <w:sz w:val="23"/>
                <w:szCs w:val="23"/>
              </w:rPr>
              <w:t>. Порядок предоставления</w:t>
            </w:r>
          </w:p>
          <w:p w:rsidR="00B84313" w:rsidRPr="00A93FBB" w:rsidRDefault="00B84313" w:rsidP="00B84313">
            <w:pPr>
              <w:ind w:left="170" w:hanging="170"/>
              <w:rPr>
                <w:sz w:val="23"/>
                <w:szCs w:val="23"/>
              </w:rPr>
            </w:pPr>
            <w:r w:rsidRPr="00A93FBB">
              <w:rPr>
                <w:sz w:val="23"/>
                <w:szCs w:val="23"/>
              </w:rPr>
              <w:t>исходной информации</w:t>
            </w:r>
          </w:p>
        </w:tc>
        <w:tc>
          <w:tcPr>
            <w:tcW w:w="7229" w:type="dxa"/>
            <w:shd w:val="clear" w:color="auto" w:fill="auto"/>
            <w:vAlign w:val="center"/>
          </w:tcPr>
          <w:p w:rsidR="00AD4DFC" w:rsidRPr="00E77980" w:rsidRDefault="00676E49" w:rsidP="00707C76">
            <w:pPr>
              <w:pStyle w:val="ab"/>
              <w:ind w:left="0"/>
              <w:jc w:val="both"/>
              <w:rPr>
                <w:sz w:val="23"/>
                <w:szCs w:val="23"/>
                <w:highlight w:val="yellow"/>
              </w:rPr>
            </w:pPr>
            <w:r w:rsidRPr="00A93FBB">
              <w:rPr>
                <w:sz w:val="23"/>
                <w:szCs w:val="23"/>
              </w:rPr>
              <w:t>7</w:t>
            </w:r>
            <w:r w:rsidR="00B84313" w:rsidRPr="00A93FBB">
              <w:rPr>
                <w:sz w:val="23"/>
                <w:szCs w:val="23"/>
              </w:rPr>
              <w:t>.</w:t>
            </w:r>
            <w:r w:rsidR="00B84313" w:rsidRPr="000626C0">
              <w:rPr>
                <w:sz w:val="23"/>
                <w:szCs w:val="23"/>
              </w:rPr>
              <w:t>1</w:t>
            </w:r>
            <w:r w:rsidR="00707C76" w:rsidRPr="000626C0">
              <w:rPr>
                <w:sz w:val="23"/>
                <w:szCs w:val="23"/>
              </w:rPr>
              <w:t>. Заказчик предоставляет Исполнителю имеющуюся у него информацию</w:t>
            </w:r>
            <w:r w:rsidR="009D05E9" w:rsidRPr="000626C0">
              <w:rPr>
                <w:sz w:val="23"/>
                <w:szCs w:val="23"/>
              </w:rPr>
              <w:t xml:space="preserve"> </w:t>
            </w:r>
            <w:r w:rsidR="007E5823" w:rsidRPr="000626C0">
              <w:rPr>
                <w:sz w:val="23"/>
                <w:szCs w:val="23"/>
              </w:rPr>
              <w:t>(схемы и паспорта тепловых сетей,  результаты гидравлических испытаний тепловых сетей, паспорта основного оборудования (</w:t>
            </w:r>
            <w:proofErr w:type="spellStart"/>
            <w:r w:rsidR="007E5823" w:rsidRPr="000626C0">
              <w:rPr>
                <w:sz w:val="23"/>
                <w:szCs w:val="23"/>
              </w:rPr>
              <w:t>котлоагрегатов</w:t>
            </w:r>
            <w:proofErr w:type="spellEnd"/>
            <w:r w:rsidR="007E5823" w:rsidRPr="000626C0">
              <w:rPr>
                <w:sz w:val="23"/>
                <w:szCs w:val="23"/>
              </w:rPr>
              <w:t>), заключения экспертизы промышленной безопасности котлов, режимные карты котлов, результаты режимно-наладочных испытаний котлов, паспорта и заключения экспертиз промышленной безопасности зданий котельных №1, №2, №3, реестр подключенных потребителей тепловой энергии с часовыми нагрузками, температурные графики работы котельных),</w:t>
            </w:r>
            <w:r w:rsidR="00707C76" w:rsidRPr="000626C0">
              <w:rPr>
                <w:sz w:val="23"/>
                <w:szCs w:val="23"/>
              </w:rPr>
              <w:t xml:space="preserve"> необходимую для выполнения работ</w:t>
            </w:r>
            <w:r w:rsidR="001E7753" w:rsidRPr="000626C0">
              <w:rPr>
                <w:sz w:val="23"/>
                <w:szCs w:val="23"/>
              </w:rPr>
              <w:t>,</w:t>
            </w:r>
            <w:r w:rsidR="001D595D" w:rsidRPr="000626C0">
              <w:rPr>
                <w:sz w:val="23"/>
                <w:szCs w:val="23"/>
              </w:rPr>
              <w:t xml:space="preserve"> по запросу</w:t>
            </w:r>
            <w:r w:rsidR="00707C76" w:rsidRPr="000626C0">
              <w:rPr>
                <w:sz w:val="23"/>
                <w:szCs w:val="23"/>
              </w:rPr>
              <w:t>.</w:t>
            </w:r>
          </w:p>
          <w:p w:rsidR="00707C76" w:rsidRPr="00A93FBB" w:rsidRDefault="00676E49" w:rsidP="00707C76">
            <w:pPr>
              <w:pStyle w:val="ab"/>
              <w:ind w:left="0"/>
              <w:jc w:val="both"/>
              <w:rPr>
                <w:sz w:val="23"/>
                <w:szCs w:val="23"/>
              </w:rPr>
            </w:pPr>
            <w:r w:rsidRPr="00A93FBB">
              <w:rPr>
                <w:sz w:val="23"/>
                <w:szCs w:val="23"/>
              </w:rPr>
              <w:t>7</w:t>
            </w:r>
            <w:r w:rsidR="00707C76" w:rsidRPr="00A93FBB">
              <w:rPr>
                <w:sz w:val="23"/>
                <w:szCs w:val="23"/>
              </w:rPr>
              <w:t>.2. Недостающую исходную информацию Исполнитель собирает самостоятельно</w:t>
            </w:r>
            <w:r w:rsidR="001D595D">
              <w:rPr>
                <w:sz w:val="23"/>
                <w:szCs w:val="23"/>
              </w:rPr>
              <w:t xml:space="preserve"> за свой счет</w:t>
            </w:r>
            <w:r w:rsidR="00E77980">
              <w:rPr>
                <w:sz w:val="23"/>
                <w:szCs w:val="23"/>
              </w:rPr>
              <w:t>, согласовывая ее с Заказчиком</w:t>
            </w:r>
            <w:r w:rsidR="00707C76" w:rsidRPr="00A93FBB">
              <w:rPr>
                <w:sz w:val="23"/>
                <w:szCs w:val="23"/>
              </w:rPr>
              <w:t>.</w:t>
            </w:r>
          </w:p>
          <w:p w:rsidR="004E3022" w:rsidRPr="00A93FBB" w:rsidRDefault="00676E49" w:rsidP="0012546D">
            <w:pPr>
              <w:pStyle w:val="ab"/>
              <w:ind w:left="0"/>
              <w:jc w:val="both"/>
              <w:rPr>
                <w:sz w:val="23"/>
                <w:szCs w:val="23"/>
              </w:rPr>
            </w:pPr>
            <w:r w:rsidRPr="00A93FBB">
              <w:rPr>
                <w:sz w:val="23"/>
                <w:szCs w:val="23"/>
              </w:rPr>
              <w:t>7</w:t>
            </w:r>
            <w:r w:rsidR="00707C76" w:rsidRPr="00A93FBB">
              <w:rPr>
                <w:sz w:val="23"/>
                <w:szCs w:val="23"/>
              </w:rPr>
              <w:t>.3</w:t>
            </w:r>
            <w:r w:rsidR="004E3022" w:rsidRPr="00A93FBB">
              <w:rPr>
                <w:sz w:val="23"/>
                <w:szCs w:val="23"/>
              </w:rPr>
              <w:t xml:space="preserve">. Исполнитель организует выезд на объекты систем теплоснабжения для уточнения, визуального контроля и </w:t>
            </w:r>
            <w:proofErr w:type="gramStart"/>
            <w:r w:rsidR="004E3022" w:rsidRPr="00A93FBB">
              <w:rPr>
                <w:sz w:val="23"/>
                <w:szCs w:val="23"/>
              </w:rPr>
              <w:t>сбора требуемой информации с использованием современных материально-технической базы</w:t>
            </w:r>
            <w:proofErr w:type="gramEnd"/>
            <w:r w:rsidR="004E3022" w:rsidRPr="00A93FBB">
              <w:rPr>
                <w:sz w:val="23"/>
                <w:szCs w:val="23"/>
              </w:rPr>
              <w:t xml:space="preserve"> и методик</w:t>
            </w:r>
            <w:r w:rsidR="001D595D">
              <w:rPr>
                <w:sz w:val="23"/>
                <w:szCs w:val="23"/>
              </w:rPr>
              <w:t xml:space="preserve"> (При необходимости допускается вы</w:t>
            </w:r>
            <w:r w:rsidR="009867FD" w:rsidRPr="00A93FBB">
              <w:rPr>
                <w:sz w:val="23"/>
                <w:szCs w:val="23"/>
              </w:rPr>
              <w:t>полнение</w:t>
            </w:r>
            <w:r w:rsidR="001D595D">
              <w:rPr>
                <w:sz w:val="23"/>
                <w:szCs w:val="23"/>
              </w:rPr>
              <w:t xml:space="preserve"> </w:t>
            </w:r>
            <w:r w:rsidR="009867FD" w:rsidRPr="00A93FBB">
              <w:rPr>
                <w:sz w:val="23"/>
                <w:szCs w:val="23"/>
              </w:rPr>
              <w:t>инструментального обследования</w:t>
            </w:r>
            <w:r w:rsidR="001D595D">
              <w:rPr>
                <w:sz w:val="23"/>
                <w:szCs w:val="23"/>
              </w:rPr>
              <w:t>)</w:t>
            </w:r>
            <w:r w:rsidR="009867FD" w:rsidRPr="00A93FBB">
              <w:rPr>
                <w:sz w:val="23"/>
                <w:szCs w:val="23"/>
              </w:rPr>
              <w:t>.</w:t>
            </w:r>
          </w:p>
          <w:p w:rsidR="00707C76" w:rsidRPr="00A93FBB" w:rsidRDefault="00676E49" w:rsidP="0012546D">
            <w:pPr>
              <w:pStyle w:val="ab"/>
              <w:ind w:left="0"/>
              <w:jc w:val="both"/>
              <w:rPr>
                <w:sz w:val="23"/>
                <w:szCs w:val="23"/>
              </w:rPr>
            </w:pPr>
            <w:r w:rsidRPr="00A93FBB">
              <w:rPr>
                <w:sz w:val="23"/>
                <w:szCs w:val="23"/>
              </w:rPr>
              <w:t>7</w:t>
            </w:r>
            <w:r w:rsidR="00707C76" w:rsidRPr="00A93FBB">
              <w:rPr>
                <w:sz w:val="23"/>
                <w:szCs w:val="23"/>
              </w:rPr>
              <w:t>.4. Заказчик обеспечивает на своих объектах условия для проведения Исполнителем испытаний в рамках выполнения работы.</w:t>
            </w:r>
          </w:p>
        </w:tc>
      </w:tr>
      <w:tr w:rsidR="0012546D" w:rsidRPr="00A93FBB" w:rsidTr="00200A92">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958"/>
        </w:trPr>
        <w:tc>
          <w:tcPr>
            <w:tcW w:w="3085" w:type="dxa"/>
            <w:shd w:val="clear" w:color="auto" w:fill="auto"/>
          </w:tcPr>
          <w:p w:rsidR="0012546D" w:rsidRPr="00A93FBB" w:rsidRDefault="0012546D" w:rsidP="00676E49">
            <w:pPr>
              <w:pStyle w:val="ab"/>
              <w:numPr>
                <w:ilvl w:val="0"/>
                <w:numId w:val="24"/>
              </w:numPr>
              <w:tabs>
                <w:tab w:val="left" w:pos="367"/>
              </w:tabs>
              <w:autoSpaceDE w:val="0"/>
              <w:autoSpaceDN w:val="0"/>
              <w:adjustRightInd w:val="0"/>
              <w:ind w:left="37" w:firstLine="0"/>
              <w:rPr>
                <w:sz w:val="23"/>
                <w:szCs w:val="23"/>
              </w:rPr>
            </w:pPr>
            <w:r w:rsidRPr="00A93FBB">
              <w:rPr>
                <w:sz w:val="23"/>
                <w:szCs w:val="23"/>
              </w:rPr>
              <w:t>Порядок согласования, обсуждения и утверждения документации</w:t>
            </w:r>
          </w:p>
        </w:tc>
        <w:tc>
          <w:tcPr>
            <w:tcW w:w="7229" w:type="dxa"/>
            <w:shd w:val="clear" w:color="auto" w:fill="auto"/>
            <w:vAlign w:val="center"/>
          </w:tcPr>
          <w:p w:rsidR="0012546D" w:rsidRPr="00714D86" w:rsidRDefault="00E77980" w:rsidP="00714D86">
            <w:pPr>
              <w:pStyle w:val="ab"/>
              <w:numPr>
                <w:ilvl w:val="1"/>
                <w:numId w:val="24"/>
              </w:numPr>
              <w:autoSpaceDE w:val="0"/>
              <w:autoSpaceDN w:val="0"/>
              <w:adjustRightInd w:val="0"/>
              <w:ind w:left="69" w:firstLine="0"/>
              <w:jc w:val="both"/>
              <w:rPr>
                <w:sz w:val="23"/>
                <w:szCs w:val="23"/>
              </w:rPr>
            </w:pPr>
            <w:r w:rsidRPr="00714D86">
              <w:rPr>
                <w:sz w:val="23"/>
                <w:szCs w:val="23"/>
              </w:rPr>
              <w:t>Решения</w:t>
            </w:r>
            <w:r w:rsidR="0012546D" w:rsidRPr="00714D86">
              <w:rPr>
                <w:sz w:val="23"/>
                <w:szCs w:val="23"/>
              </w:rPr>
              <w:t>, принимаемые в ходе выполнения работ, предварительно согласовать с Заказчиком.</w:t>
            </w:r>
          </w:p>
          <w:p w:rsidR="00714D86" w:rsidRPr="00714D86" w:rsidRDefault="00714D86" w:rsidP="00714D86">
            <w:pPr>
              <w:pStyle w:val="ab"/>
              <w:numPr>
                <w:ilvl w:val="1"/>
                <w:numId w:val="24"/>
              </w:numPr>
              <w:autoSpaceDE w:val="0"/>
              <w:autoSpaceDN w:val="0"/>
              <w:adjustRightInd w:val="0"/>
              <w:ind w:left="69" w:firstLine="0"/>
              <w:jc w:val="both"/>
              <w:rPr>
                <w:sz w:val="23"/>
                <w:szCs w:val="23"/>
              </w:rPr>
            </w:pPr>
            <w:r w:rsidRPr="00714D86">
              <w:rPr>
                <w:sz w:val="23"/>
                <w:szCs w:val="23"/>
              </w:rPr>
              <w:t>Готовую документацию по каждому Тому предварительно согласовать с Заказчиком по мере готовности</w:t>
            </w:r>
            <w:r>
              <w:rPr>
                <w:sz w:val="23"/>
                <w:szCs w:val="23"/>
              </w:rPr>
              <w:t xml:space="preserve"> каждого отдельного Тома.</w:t>
            </w:r>
          </w:p>
          <w:p w:rsidR="0012546D" w:rsidRPr="00714D86" w:rsidRDefault="00E93D25" w:rsidP="00714D86">
            <w:pPr>
              <w:pStyle w:val="ab"/>
              <w:numPr>
                <w:ilvl w:val="1"/>
                <w:numId w:val="24"/>
              </w:numPr>
              <w:autoSpaceDE w:val="0"/>
              <w:autoSpaceDN w:val="0"/>
              <w:adjustRightInd w:val="0"/>
              <w:ind w:left="69" w:firstLine="0"/>
              <w:jc w:val="both"/>
              <w:rPr>
                <w:sz w:val="23"/>
                <w:szCs w:val="23"/>
              </w:rPr>
            </w:pPr>
            <w:r w:rsidRPr="00714D86">
              <w:rPr>
                <w:sz w:val="23"/>
                <w:szCs w:val="23"/>
              </w:rPr>
              <w:t xml:space="preserve"> </w:t>
            </w:r>
            <w:r w:rsidR="00E77980" w:rsidRPr="00714D86">
              <w:rPr>
                <w:sz w:val="23"/>
                <w:szCs w:val="23"/>
              </w:rPr>
              <w:t>Документацию</w:t>
            </w:r>
            <w:r w:rsidRPr="00714D86">
              <w:rPr>
                <w:sz w:val="23"/>
                <w:szCs w:val="23"/>
              </w:rPr>
              <w:t xml:space="preserve"> </w:t>
            </w:r>
            <w:r w:rsidR="00E77980" w:rsidRPr="00714D86">
              <w:rPr>
                <w:sz w:val="23"/>
                <w:szCs w:val="23"/>
              </w:rPr>
              <w:t>п</w:t>
            </w:r>
            <w:r w:rsidRPr="00714D86">
              <w:rPr>
                <w:sz w:val="23"/>
                <w:szCs w:val="23"/>
              </w:rPr>
              <w:t>о выполненной работе</w:t>
            </w:r>
            <w:r w:rsidR="0012546D" w:rsidRPr="00714D86">
              <w:rPr>
                <w:sz w:val="23"/>
                <w:szCs w:val="23"/>
              </w:rPr>
              <w:t xml:space="preserve"> согласовать в органах местного самоуправления </w:t>
            </w:r>
            <w:r w:rsidRPr="00714D86">
              <w:rPr>
                <w:sz w:val="23"/>
                <w:szCs w:val="23"/>
              </w:rPr>
              <w:t xml:space="preserve">г. Тайшет и </w:t>
            </w:r>
            <w:proofErr w:type="spellStart"/>
            <w:r w:rsidRPr="00714D86">
              <w:rPr>
                <w:sz w:val="23"/>
                <w:szCs w:val="23"/>
              </w:rPr>
              <w:t>Тайшетской</w:t>
            </w:r>
            <w:proofErr w:type="spellEnd"/>
            <w:r w:rsidRPr="00714D86">
              <w:rPr>
                <w:sz w:val="23"/>
                <w:szCs w:val="23"/>
              </w:rPr>
              <w:t xml:space="preserve"> </w:t>
            </w:r>
            <w:r w:rsidR="009B7C8A" w:rsidRPr="00714D86">
              <w:rPr>
                <w:sz w:val="23"/>
                <w:szCs w:val="23"/>
              </w:rPr>
              <w:t>района</w:t>
            </w:r>
            <w:r w:rsidR="003B4E96" w:rsidRPr="00714D86">
              <w:rPr>
                <w:sz w:val="23"/>
                <w:szCs w:val="23"/>
              </w:rPr>
              <w:t xml:space="preserve">, </w:t>
            </w:r>
            <w:r w:rsidR="00E9745C" w:rsidRPr="00714D86">
              <w:rPr>
                <w:sz w:val="23"/>
                <w:szCs w:val="23"/>
              </w:rPr>
              <w:t>Министерстве жилищной политики и энергетики Иркутской области.</w:t>
            </w:r>
          </w:p>
        </w:tc>
      </w:tr>
      <w:tr w:rsidR="00E93D25" w:rsidRPr="00A93FBB" w:rsidTr="00200A92">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958"/>
        </w:trPr>
        <w:tc>
          <w:tcPr>
            <w:tcW w:w="3085" w:type="dxa"/>
            <w:shd w:val="clear" w:color="auto" w:fill="auto"/>
          </w:tcPr>
          <w:p w:rsidR="00E93D25" w:rsidRPr="00A93FBB" w:rsidRDefault="00E93D25" w:rsidP="0012546D">
            <w:pPr>
              <w:pStyle w:val="ab"/>
              <w:numPr>
                <w:ilvl w:val="0"/>
                <w:numId w:val="18"/>
              </w:numPr>
              <w:tabs>
                <w:tab w:val="left" w:pos="367"/>
              </w:tabs>
              <w:autoSpaceDE w:val="0"/>
              <w:autoSpaceDN w:val="0"/>
              <w:adjustRightInd w:val="0"/>
              <w:ind w:left="41" w:firstLine="0"/>
              <w:rPr>
                <w:sz w:val="23"/>
                <w:szCs w:val="23"/>
              </w:rPr>
            </w:pPr>
            <w:r w:rsidRPr="00A93FBB">
              <w:rPr>
                <w:bCs/>
                <w:sz w:val="23"/>
                <w:szCs w:val="23"/>
              </w:rPr>
              <w:lastRenderedPageBreak/>
              <w:t>Особые условия</w:t>
            </w:r>
          </w:p>
        </w:tc>
        <w:tc>
          <w:tcPr>
            <w:tcW w:w="7229" w:type="dxa"/>
            <w:shd w:val="clear" w:color="auto" w:fill="auto"/>
            <w:vAlign w:val="center"/>
          </w:tcPr>
          <w:p w:rsidR="00676E49" w:rsidRPr="00A93FBB" w:rsidRDefault="00E93D25" w:rsidP="00676E49">
            <w:pPr>
              <w:pStyle w:val="ab"/>
              <w:numPr>
                <w:ilvl w:val="1"/>
                <w:numId w:val="25"/>
              </w:numPr>
              <w:tabs>
                <w:tab w:val="left" w:pos="0"/>
                <w:tab w:val="left" w:pos="492"/>
              </w:tabs>
              <w:ind w:left="0" w:firstLine="0"/>
              <w:jc w:val="both"/>
              <w:rPr>
                <w:sz w:val="23"/>
                <w:szCs w:val="23"/>
              </w:rPr>
            </w:pPr>
            <w:r w:rsidRPr="00A93FBB">
              <w:rPr>
                <w:sz w:val="23"/>
                <w:szCs w:val="23"/>
              </w:rPr>
              <w:t xml:space="preserve">Ответственность за соответствие разрабатываемой документации требованиям Заказчика и нормативным требованиям, исходным данным несет Исполнитель и подтверждает это подписью лица ответственного за </w:t>
            </w:r>
            <w:r w:rsidR="00707C76" w:rsidRPr="00A93FBB">
              <w:rPr>
                <w:sz w:val="23"/>
                <w:szCs w:val="23"/>
              </w:rPr>
              <w:t>выполнение работы</w:t>
            </w:r>
            <w:r w:rsidRPr="00A93FBB">
              <w:rPr>
                <w:sz w:val="23"/>
                <w:szCs w:val="23"/>
              </w:rPr>
              <w:t xml:space="preserve"> (руководитель, </w:t>
            </w:r>
            <w:r w:rsidR="00707C76" w:rsidRPr="00A93FBB">
              <w:rPr>
                <w:sz w:val="23"/>
                <w:szCs w:val="23"/>
              </w:rPr>
              <w:t>руководитель работы).</w:t>
            </w:r>
          </w:p>
          <w:p w:rsidR="00E93D25" w:rsidRPr="00A93FBB" w:rsidRDefault="00E93D25" w:rsidP="00676E49">
            <w:pPr>
              <w:pStyle w:val="ab"/>
              <w:numPr>
                <w:ilvl w:val="1"/>
                <w:numId w:val="25"/>
              </w:numPr>
              <w:tabs>
                <w:tab w:val="left" w:pos="0"/>
                <w:tab w:val="left" w:pos="492"/>
              </w:tabs>
              <w:ind w:left="0" w:firstLine="0"/>
              <w:jc w:val="both"/>
              <w:rPr>
                <w:sz w:val="23"/>
                <w:szCs w:val="23"/>
              </w:rPr>
            </w:pPr>
            <w:r w:rsidRPr="00A93FBB">
              <w:rPr>
                <w:sz w:val="23"/>
                <w:szCs w:val="23"/>
              </w:rPr>
              <w:t>При выполнении работ на территории котельных и объектах ОП «ТТС» АО «</w:t>
            </w:r>
            <w:proofErr w:type="spellStart"/>
            <w:r w:rsidRPr="00A93FBB">
              <w:rPr>
                <w:sz w:val="23"/>
                <w:szCs w:val="23"/>
              </w:rPr>
              <w:t>Байкалэнерго</w:t>
            </w:r>
            <w:proofErr w:type="spellEnd"/>
            <w:r w:rsidRPr="00A93FBB">
              <w:rPr>
                <w:sz w:val="23"/>
                <w:szCs w:val="23"/>
              </w:rPr>
              <w:t>» соблюдать действующие правила внутреннего распорядка, требования ОТ и ТБ.</w:t>
            </w:r>
          </w:p>
        </w:tc>
      </w:tr>
      <w:tr w:rsidR="00E93D25" w:rsidRPr="005E4076" w:rsidTr="00C33F5A">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702"/>
        </w:trPr>
        <w:tc>
          <w:tcPr>
            <w:tcW w:w="3085" w:type="dxa"/>
            <w:shd w:val="clear" w:color="auto" w:fill="auto"/>
          </w:tcPr>
          <w:p w:rsidR="00E93D25" w:rsidRPr="00A93FBB" w:rsidRDefault="00E93D25" w:rsidP="00E93D25">
            <w:pPr>
              <w:pStyle w:val="ab"/>
              <w:numPr>
                <w:ilvl w:val="0"/>
                <w:numId w:val="18"/>
              </w:numPr>
              <w:tabs>
                <w:tab w:val="left" w:pos="367"/>
              </w:tabs>
              <w:autoSpaceDE w:val="0"/>
              <w:autoSpaceDN w:val="0"/>
              <w:adjustRightInd w:val="0"/>
              <w:ind w:left="41" w:firstLine="0"/>
              <w:rPr>
                <w:sz w:val="23"/>
                <w:szCs w:val="23"/>
              </w:rPr>
            </w:pPr>
            <w:r w:rsidRPr="00A93FBB">
              <w:rPr>
                <w:sz w:val="23"/>
                <w:szCs w:val="23"/>
              </w:rPr>
              <w:t xml:space="preserve"> </w:t>
            </w:r>
            <w:r w:rsidRPr="00A93FBB">
              <w:rPr>
                <w:bCs/>
                <w:sz w:val="23"/>
                <w:szCs w:val="23"/>
              </w:rPr>
              <w:t>Требования к выдаче документации</w:t>
            </w:r>
          </w:p>
        </w:tc>
        <w:tc>
          <w:tcPr>
            <w:tcW w:w="7229" w:type="dxa"/>
            <w:shd w:val="clear" w:color="auto" w:fill="auto"/>
            <w:vAlign w:val="center"/>
          </w:tcPr>
          <w:p w:rsidR="00463E45" w:rsidRPr="007F495E" w:rsidRDefault="007F495E" w:rsidP="00BE3243">
            <w:pPr>
              <w:tabs>
                <w:tab w:val="left" w:pos="34"/>
              </w:tabs>
              <w:autoSpaceDE w:val="0"/>
              <w:autoSpaceDN w:val="0"/>
              <w:jc w:val="both"/>
              <w:rPr>
                <w:sz w:val="23"/>
                <w:szCs w:val="23"/>
              </w:rPr>
            </w:pPr>
            <w:r>
              <w:rPr>
                <w:sz w:val="23"/>
                <w:szCs w:val="23"/>
              </w:rPr>
              <w:t>1.</w:t>
            </w:r>
            <w:r w:rsidR="005E4076" w:rsidRPr="00BE3243">
              <w:rPr>
                <w:sz w:val="23"/>
                <w:szCs w:val="23"/>
              </w:rPr>
              <w:t xml:space="preserve"> В </w:t>
            </w:r>
            <w:r w:rsidR="00FC3DFE" w:rsidRPr="00BE3243">
              <w:rPr>
                <w:sz w:val="23"/>
                <w:szCs w:val="23"/>
              </w:rPr>
              <w:t>составе Документации</w:t>
            </w:r>
            <w:r w:rsidR="005E4076" w:rsidRPr="00BE3243">
              <w:rPr>
                <w:sz w:val="23"/>
                <w:szCs w:val="23"/>
              </w:rPr>
              <w:t xml:space="preserve"> помимо основных Томов 1-4 и обосновывающих материалов</w:t>
            </w:r>
            <w:r w:rsidR="00703604" w:rsidRPr="00BE3243">
              <w:rPr>
                <w:sz w:val="23"/>
                <w:szCs w:val="23"/>
              </w:rPr>
              <w:t xml:space="preserve"> </w:t>
            </w:r>
            <w:r w:rsidR="00FC3DFE" w:rsidRPr="00BE3243">
              <w:rPr>
                <w:sz w:val="23"/>
                <w:szCs w:val="23"/>
              </w:rPr>
              <w:t xml:space="preserve">предусмотреть </w:t>
            </w:r>
            <w:r w:rsidR="00FC3DFE" w:rsidRPr="007F495E">
              <w:rPr>
                <w:sz w:val="23"/>
                <w:szCs w:val="23"/>
              </w:rPr>
              <w:t>Краткий</w:t>
            </w:r>
            <w:r w:rsidR="00463E45" w:rsidRPr="007F495E">
              <w:rPr>
                <w:sz w:val="23"/>
                <w:szCs w:val="23"/>
              </w:rPr>
              <w:t xml:space="preserve"> отчет</w:t>
            </w:r>
            <w:r w:rsidR="00703604" w:rsidRPr="00BE3243">
              <w:rPr>
                <w:sz w:val="23"/>
                <w:szCs w:val="23"/>
              </w:rPr>
              <w:t xml:space="preserve"> (Резюме)</w:t>
            </w:r>
            <w:r w:rsidR="00463E45" w:rsidRPr="007F495E">
              <w:rPr>
                <w:sz w:val="23"/>
                <w:szCs w:val="23"/>
              </w:rPr>
              <w:t xml:space="preserve">, содержащий выводы </w:t>
            </w:r>
            <w:r w:rsidR="00FD3760" w:rsidRPr="007F495E">
              <w:rPr>
                <w:sz w:val="23"/>
                <w:szCs w:val="23"/>
              </w:rPr>
              <w:t>и заключения</w:t>
            </w:r>
            <w:r w:rsidR="005E4076" w:rsidRPr="00BE3243">
              <w:rPr>
                <w:sz w:val="23"/>
                <w:szCs w:val="23"/>
              </w:rPr>
              <w:t xml:space="preserve"> по всем томам технико-экономического обоснования</w:t>
            </w:r>
          </w:p>
          <w:p w:rsidR="00C91773" w:rsidRPr="00A93FBB" w:rsidRDefault="004970AE" w:rsidP="004970AE">
            <w:pPr>
              <w:tabs>
                <w:tab w:val="left" w:pos="34"/>
              </w:tabs>
              <w:autoSpaceDE w:val="0"/>
              <w:autoSpaceDN w:val="0"/>
              <w:jc w:val="both"/>
              <w:rPr>
                <w:sz w:val="23"/>
                <w:szCs w:val="23"/>
              </w:rPr>
            </w:pPr>
            <w:r w:rsidRPr="00A93FBB">
              <w:rPr>
                <w:sz w:val="23"/>
                <w:szCs w:val="23"/>
              </w:rPr>
              <w:t>2. Подготовить с</w:t>
            </w:r>
            <w:r w:rsidR="00C91773" w:rsidRPr="00A93FBB">
              <w:rPr>
                <w:sz w:val="23"/>
                <w:szCs w:val="23"/>
              </w:rPr>
              <w:t xml:space="preserve">метные расчеты </w:t>
            </w:r>
            <w:r w:rsidRPr="00A93FBB">
              <w:rPr>
                <w:sz w:val="23"/>
                <w:szCs w:val="23"/>
              </w:rPr>
              <w:t xml:space="preserve">по всем рассматриваемым вариантам развития систем теплоснабжения на основании экспертных оценок, укрупненных показателей, и с учетом особенностей региона, определить и обосновать расчеты стоимости и сроки реализации мероприятий. Сметные расчеты подготовить </w:t>
            </w:r>
            <w:r w:rsidR="00C91773" w:rsidRPr="00A93FBB">
              <w:rPr>
                <w:sz w:val="23"/>
                <w:szCs w:val="23"/>
              </w:rPr>
              <w:t>в соответствии с требованиями сборника «Укрупненные нормативы цены строительства» - НЦС, утвержденного приказом Министерства строительства и жилищно-коммунального хозяйства РФ и действующего на текущую дату выполнения расчета. Расчет выполнить с применением коэффициентов, учитывающих изменение стоимости строительства для субъекта РФ, на территории которого расположен объект строительства.</w:t>
            </w:r>
          </w:p>
          <w:p w:rsidR="00E93D25" w:rsidRPr="00A93FBB" w:rsidRDefault="004970AE">
            <w:pPr>
              <w:autoSpaceDE w:val="0"/>
              <w:autoSpaceDN w:val="0"/>
              <w:adjustRightInd w:val="0"/>
              <w:jc w:val="both"/>
              <w:rPr>
                <w:sz w:val="23"/>
                <w:szCs w:val="23"/>
              </w:rPr>
            </w:pPr>
            <w:r w:rsidRPr="00A93FBB">
              <w:rPr>
                <w:sz w:val="23"/>
                <w:szCs w:val="23"/>
              </w:rPr>
              <w:t xml:space="preserve">3. </w:t>
            </w:r>
            <w:r w:rsidR="005E4076">
              <w:rPr>
                <w:sz w:val="23"/>
                <w:szCs w:val="23"/>
              </w:rPr>
              <w:t>Документацию</w:t>
            </w:r>
            <w:r w:rsidR="005E4076" w:rsidRPr="00A93FBB">
              <w:rPr>
                <w:sz w:val="23"/>
                <w:szCs w:val="23"/>
              </w:rPr>
              <w:t xml:space="preserve"> </w:t>
            </w:r>
            <w:r w:rsidR="00E93D25" w:rsidRPr="00A93FBB">
              <w:rPr>
                <w:sz w:val="23"/>
                <w:szCs w:val="23"/>
              </w:rPr>
              <w:t xml:space="preserve">предоставить в переплётном виде в 4 экз. на бумажном носителе и 1 экз. в электронном виде на </w:t>
            </w:r>
            <w:r w:rsidR="00E93D25" w:rsidRPr="00A93FBB">
              <w:rPr>
                <w:sz w:val="23"/>
                <w:szCs w:val="23"/>
                <w:lang w:val="en-US"/>
              </w:rPr>
              <w:t>USB</w:t>
            </w:r>
            <w:r w:rsidR="00E93D25" w:rsidRPr="00A93FBB">
              <w:rPr>
                <w:sz w:val="23"/>
                <w:szCs w:val="23"/>
              </w:rPr>
              <w:t>-носителе, в форматах .</w:t>
            </w:r>
            <w:r w:rsidR="00E93D25" w:rsidRPr="00A93FBB">
              <w:rPr>
                <w:sz w:val="23"/>
                <w:szCs w:val="23"/>
                <w:lang w:val="en-US"/>
              </w:rPr>
              <w:t>doc</w:t>
            </w:r>
            <w:r w:rsidR="00E93D25" w:rsidRPr="00A93FBB">
              <w:rPr>
                <w:sz w:val="23"/>
                <w:szCs w:val="23"/>
              </w:rPr>
              <w:t>, .</w:t>
            </w:r>
            <w:r w:rsidR="00E93D25" w:rsidRPr="00A93FBB">
              <w:rPr>
                <w:sz w:val="23"/>
                <w:szCs w:val="23"/>
                <w:lang w:val="en-US"/>
              </w:rPr>
              <w:t>pdf</w:t>
            </w:r>
            <w:r w:rsidR="00E93D25" w:rsidRPr="00A93FBB">
              <w:rPr>
                <w:sz w:val="23"/>
                <w:szCs w:val="23"/>
              </w:rPr>
              <w:t xml:space="preserve"> и .</w:t>
            </w:r>
            <w:proofErr w:type="spellStart"/>
            <w:r w:rsidR="00E93D25" w:rsidRPr="00A93FBB">
              <w:rPr>
                <w:sz w:val="23"/>
                <w:szCs w:val="23"/>
                <w:lang w:val="en-US"/>
              </w:rPr>
              <w:t>dwg</w:t>
            </w:r>
            <w:proofErr w:type="spellEnd"/>
            <w:r w:rsidR="00E93D25" w:rsidRPr="00A93FBB">
              <w:rPr>
                <w:sz w:val="23"/>
                <w:szCs w:val="23"/>
              </w:rPr>
              <w:t>. Документация в электронном виде, в том числе в формате PDF, должна обеспечивать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 формироваться способом, не предусматривающим сканирование документа на бумажном носителе, содержать оглавление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tc>
      </w:tr>
      <w:tr w:rsidR="00C94089" w:rsidRPr="00A93FBB" w:rsidTr="00C33F5A">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702"/>
        </w:trPr>
        <w:tc>
          <w:tcPr>
            <w:tcW w:w="3085" w:type="dxa"/>
            <w:shd w:val="clear" w:color="auto" w:fill="auto"/>
          </w:tcPr>
          <w:p w:rsidR="00C94089" w:rsidRPr="00A93FBB" w:rsidRDefault="00C94089" w:rsidP="00E93D25">
            <w:pPr>
              <w:pStyle w:val="ab"/>
              <w:numPr>
                <w:ilvl w:val="0"/>
                <w:numId w:val="18"/>
              </w:numPr>
              <w:tabs>
                <w:tab w:val="left" w:pos="367"/>
              </w:tabs>
              <w:autoSpaceDE w:val="0"/>
              <w:autoSpaceDN w:val="0"/>
              <w:adjustRightInd w:val="0"/>
              <w:ind w:left="41" w:firstLine="0"/>
              <w:rPr>
                <w:sz w:val="23"/>
                <w:szCs w:val="23"/>
              </w:rPr>
            </w:pPr>
            <w:r w:rsidRPr="00A93FBB">
              <w:rPr>
                <w:sz w:val="23"/>
                <w:szCs w:val="23"/>
              </w:rPr>
              <w:t>Гарантийные обязательства</w:t>
            </w:r>
          </w:p>
        </w:tc>
        <w:tc>
          <w:tcPr>
            <w:tcW w:w="7229" w:type="dxa"/>
            <w:shd w:val="clear" w:color="auto" w:fill="auto"/>
            <w:vAlign w:val="center"/>
          </w:tcPr>
          <w:p w:rsidR="00C94089" w:rsidRPr="00A93FBB" w:rsidRDefault="00C94089" w:rsidP="00FB510B">
            <w:pPr>
              <w:autoSpaceDE w:val="0"/>
              <w:autoSpaceDN w:val="0"/>
              <w:adjustRightInd w:val="0"/>
              <w:jc w:val="both"/>
              <w:rPr>
                <w:sz w:val="23"/>
                <w:szCs w:val="23"/>
              </w:rPr>
            </w:pPr>
            <w:r w:rsidRPr="00A93FBB">
              <w:rPr>
                <w:sz w:val="23"/>
                <w:szCs w:val="23"/>
              </w:rPr>
              <w:t>Недоработки, замечания по результатам рассмотрения и утверждения</w:t>
            </w:r>
            <w:r w:rsidRPr="00A93FBB">
              <w:rPr>
                <w:b/>
                <w:bCs/>
                <w:sz w:val="23"/>
                <w:szCs w:val="23"/>
              </w:rPr>
              <w:t xml:space="preserve"> </w:t>
            </w:r>
            <w:r w:rsidRPr="00A93FBB">
              <w:rPr>
                <w:sz w:val="23"/>
                <w:szCs w:val="23"/>
              </w:rPr>
              <w:t xml:space="preserve">Заказчиком </w:t>
            </w:r>
            <w:r w:rsidR="00FB510B" w:rsidRPr="00A93FBB">
              <w:rPr>
                <w:sz w:val="23"/>
                <w:szCs w:val="23"/>
              </w:rPr>
              <w:t>технико-экономического обоснования</w:t>
            </w:r>
            <w:r w:rsidR="00707C76" w:rsidRPr="00A93FBB">
              <w:rPr>
                <w:sz w:val="23"/>
                <w:szCs w:val="23"/>
              </w:rPr>
              <w:t xml:space="preserve"> «Разработка </w:t>
            </w:r>
            <w:r w:rsidR="00FB510B" w:rsidRPr="00A93FBB">
              <w:rPr>
                <w:sz w:val="23"/>
                <w:szCs w:val="23"/>
              </w:rPr>
              <w:t>вариантов</w:t>
            </w:r>
            <w:r w:rsidR="00707C76" w:rsidRPr="00A93FBB">
              <w:rPr>
                <w:sz w:val="23"/>
                <w:szCs w:val="23"/>
              </w:rPr>
              <w:t xml:space="preserve"> развития систем теплоснабжения г. Тайшет на период с 2023 г. до 2033г.» </w:t>
            </w:r>
            <w:r w:rsidRPr="00A93FBB">
              <w:rPr>
                <w:sz w:val="23"/>
                <w:szCs w:val="23"/>
              </w:rPr>
              <w:t>устраняются и выполняются Исполнителем за свой счет в сроки, указанные Заказчиком.</w:t>
            </w:r>
          </w:p>
        </w:tc>
      </w:tr>
      <w:tr w:rsidR="00731EB1" w:rsidRPr="00A93FBB" w:rsidTr="00BB4E7A">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555"/>
        </w:trPr>
        <w:tc>
          <w:tcPr>
            <w:tcW w:w="3085" w:type="dxa"/>
            <w:shd w:val="clear" w:color="auto" w:fill="auto"/>
          </w:tcPr>
          <w:p w:rsidR="00731EB1" w:rsidRPr="00BE3243" w:rsidRDefault="00731EB1" w:rsidP="00BE3243">
            <w:pPr>
              <w:pStyle w:val="ab"/>
              <w:numPr>
                <w:ilvl w:val="0"/>
                <w:numId w:val="18"/>
              </w:numPr>
              <w:tabs>
                <w:tab w:val="left" w:pos="367"/>
              </w:tabs>
              <w:autoSpaceDE w:val="0"/>
              <w:autoSpaceDN w:val="0"/>
              <w:adjustRightInd w:val="0"/>
              <w:ind w:left="41" w:firstLine="0"/>
              <w:rPr>
                <w:sz w:val="23"/>
                <w:szCs w:val="23"/>
              </w:rPr>
            </w:pPr>
            <w:r w:rsidRPr="00BE3243">
              <w:rPr>
                <w:sz w:val="23"/>
                <w:szCs w:val="23"/>
              </w:rPr>
              <w:t xml:space="preserve"> Срок выполнения </w:t>
            </w:r>
            <w:r w:rsidR="009F101A" w:rsidRPr="00BE3243">
              <w:rPr>
                <w:sz w:val="23"/>
                <w:szCs w:val="23"/>
              </w:rPr>
              <w:t>работ</w:t>
            </w:r>
          </w:p>
        </w:tc>
        <w:tc>
          <w:tcPr>
            <w:tcW w:w="7229" w:type="dxa"/>
            <w:shd w:val="clear" w:color="auto" w:fill="auto"/>
            <w:vAlign w:val="center"/>
          </w:tcPr>
          <w:p w:rsidR="00731EB1" w:rsidRPr="00A93FBB" w:rsidRDefault="00FB510B" w:rsidP="00FC3DFE">
            <w:pPr>
              <w:rPr>
                <w:sz w:val="23"/>
                <w:szCs w:val="23"/>
              </w:rPr>
            </w:pPr>
            <w:r w:rsidRPr="00A93FBB">
              <w:rPr>
                <w:sz w:val="23"/>
                <w:szCs w:val="23"/>
              </w:rPr>
              <w:t>В соответствии с условия</w:t>
            </w:r>
            <w:r w:rsidRPr="00A518A4">
              <w:rPr>
                <w:sz w:val="23"/>
                <w:szCs w:val="23"/>
              </w:rPr>
              <w:t>ми договора</w:t>
            </w:r>
            <w:r w:rsidR="008660CF" w:rsidRPr="00A518A4">
              <w:rPr>
                <w:sz w:val="23"/>
                <w:szCs w:val="23"/>
              </w:rPr>
              <w:t xml:space="preserve"> (с момента подписания договора по </w:t>
            </w:r>
            <w:r w:rsidR="00FC3DFE" w:rsidRPr="00A518A4">
              <w:rPr>
                <w:sz w:val="23"/>
                <w:szCs w:val="23"/>
              </w:rPr>
              <w:t>31 марта</w:t>
            </w:r>
            <w:r w:rsidR="008660CF" w:rsidRPr="00A518A4">
              <w:rPr>
                <w:sz w:val="23"/>
                <w:szCs w:val="23"/>
              </w:rPr>
              <w:t xml:space="preserve"> 2023г.)</w:t>
            </w:r>
          </w:p>
        </w:tc>
      </w:tr>
      <w:tr w:rsidR="00967096" w:rsidRPr="00BC3EB7" w:rsidTr="00BB4E7A">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685"/>
        </w:trPr>
        <w:tc>
          <w:tcPr>
            <w:tcW w:w="3085" w:type="dxa"/>
            <w:shd w:val="clear" w:color="auto" w:fill="auto"/>
          </w:tcPr>
          <w:p w:rsidR="00967096" w:rsidRPr="00BE3243" w:rsidRDefault="00967096" w:rsidP="00BE3243">
            <w:pPr>
              <w:pStyle w:val="ab"/>
              <w:numPr>
                <w:ilvl w:val="0"/>
                <w:numId w:val="18"/>
              </w:numPr>
              <w:tabs>
                <w:tab w:val="left" w:pos="367"/>
              </w:tabs>
              <w:autoSpaceDE w:val="0"/>
              <w:autoSpaceDN w:val="0"/>
              <w:adjustRightInd w:val="0"/>
              <w:ind w:left="41" w:firstLine="0"/>
              <w:rPr>
                <w:sz w:val="23"/>
                <w:szCs w:val="23"/>
              </w:rPr>
            </w:pPr>
            <w:r w:rsidRPr="00BE3243">
              <w:rPr>
                <w:sz w:val="23"/>
                <w:szCs w:val="23"/>
              </w:rPr>
              <w:t>Дополнительные условия</w:t>
            </w:r>
          </w:p>
        </w:tc>
        <w:tc>
          <w:tcPr>
            <w:tcW w:w="7229" w:type="dxa"/>
            <w:shd w:val="clear" w:color="auto" w:fill="auto"/>
          </w:tcPr>
          <w:p w:rsidR="00967096" w:rsidRPr="00A93FBB" w:rsidRDefault="00967096" w:rsidP="00BE3243">
            <w:pPr>
              <w:widowControl w:val="0"/>
              <w:numPr>
                <w:ilvl w:val="0"/>
                <w:numId w:val="10"/>
              </w:numPr>
              <w:tabs>
                <w:tab w:val="clear" w:pos="1429"/>
                <w:tab w:val="left" w:pos="34"/>
              </w:tabs>
              <w:autoSpaceDE w:val="0"/>
              <w:autoSpaceDN w:val="0"/>
              <w:adjustRightInd w:val="0"/>
              <w:ind w:left="0" w:firstLine="0"/>
              <w:contextualSpacing/>
              <w:jc w:val="both"/>
              <w:rPr>
                <w:rFonts w:eastAsia="Calibri"/>
                <w:sz w:val="23"/>
                <w:szCs w:val="23"/>
              </w:rPr>
            </w:pPr>
            <w:r>
              <w:rPr>
                <w:rFonts w:eastAsia="Calibri"/>
                <w:sz w:val="23"/>
                <w:szCs w:val="23"/>
              </w:rPr>
              <w:t>До момента заключения договора предоставить Расчет стоимости договора (Смету) являющееся обязательным приложением к договору.</w:t>
            </w:r>
          </w:p>
        </w:tc>
      </w:tr>
      <w:tr w:rsidR="00A02606" w:rsidRPr="00BC3EB7" w:rsidTr="00BB4E7A">
        <w:tblPrEx>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Ex>
        <w:trPr>
          <w:gridBefore w:val="1"/>
          <w:gridAfter w:val="1"/>
          <w:wBefore w:w="34" w:type="dxa"/>
          <w:wAfter w:w="142" w:type="dxa"/>
          <w:trHeight w:val="685"/>
        </w:trPr>
        <w:tc>
          <w:tcPr>
            <w:tcW w:w="3085" w:type="dxa"/>
            <w:shd w:val="clear" w:color="auto" w:fill="auto"/>
          </w:tcPr>
          <w:p w:rsidR="00A02606" w:rsidRPr="00BE3243" w:rsidRDefault="00A02606" w:rsidP="00BE3243">
            <w:pPr>
              <w:pStyle w:val="ab"/>
              <w:numPr>
                <w:ilvl w:val="0"/>
                <w:numId w:val="18"/>
              </w:numPr>
              <w:tabs>
                <w:tab w:val="left" w:pos="367"/>
              </w:tabs>
              <w:autoSpaceDE w:val="0"/>
              <w:autoSpaceDN w:val="0"/>
              <w:adjustRightInd w:val="0"/>
              <w:ind w:left="41" w:firstLine="0"/>
              <w:rPr>
                <w:sz w:val="23"/>
                <w:szCs w:val="23"/>
              </w:rPr>
            </w:pPr>
            <w:r w:rsidRPr="00BE3243">
              <w:rPr>
                <w:sz w:val="23"/>
                <w:szCs w:val="23"/>
              </w:rPr>
              <w:t xml:space="preserve"> Основные документы</w:t>
            </w:r>
          </w:p>
          <w:p w:rsidR="00A02606" w:rsidRPr="00A93FBB" w:rsidRDefault="00A02606" w:rsidP="00BE3243">
            <w:pPr>
              <w:tabs>
                <w:tab w:val="left" w:pos="367"/>
              </w:tabs>
              <w:autoSpaceDE w:val="0"/>
              <w:autoSpaceDN w:val="0"/>
              <w:adjustRightInd w:val="0"/>
              <w:ind w:left="41"/>
              <w:rPr>
                <w:sz w:val="23"/>
                <w:szCs w:val="23"/>
              </w:rPr>
            </w:pPr>
            <w:r w:rsidRPr="00BE3243">
              <w:rPr>
                <w:sz w:val="23"/>
                <w:szCs w:val="23"/>
              </w:rPr>
              <w:t>(перечень документов не является окончательным)</w:t>
            </w:r>
          </w:p>
        </w:tc>
        <w:tc>
          <w:tcPr>
            <w:tcW w:w="7229" w:type="dxa"/>
            <w:shd w:val="clear" w:color="auto" w:fill="auto"/>
          </w:tcPr>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Градостроительный кодекс РФ;</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pacing w:val="-4"/>
                <w:sz w:val="23"/>
                <w:szCs w:val="23"/>
              </w:rPr>
              <w:t xml:space="preserve"> Федеральный закон </w:t>
            </w:r>
            <w:r w:rsidRPr="00A93FBB">
              <w:rPr>
                <w:rFonts w:eastAsia="Calibri"/>
                <w:sz w:val="23"/>
                <w:szCs w:val="23"/>
              </w:rPr>
              <w:t>от 06.10.2003 № 131-ФЗ «Об общих принципах организации местного самоуправления в Российской Федерации»;</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pacing w:val="-4"/>
                <w:sz w:val="23"/>
                <w:szCs w:val="23"/>
              </w:rPr>
              <w:t xml:space="preserve"> Федеральный закон от</w:t>
            </w:r>
            <w:r w:rsidRPr="00A93FBB">
              <w:rPr>
                <w:rFonts w:eastAsia="Calibri"/>
                <w:sz w:val="23"/>
                <w:szCs w:val="23"/>
              </w:rPr>
              <w:t xml:space="preserve"> 27.07.2010 </w:t>
            </w:r>
            <w:r w:rsidRPr="00A93FBB">
              <w:rPr>
                <w:rFonts w:eastAsia="Calibri"/>
                <w:spacing w:val="-4"/>
                <w:sz w:val="23"/>
                <w:szCs w:val="23"/>
              </w:rPr>
              <w:t>№ 190-ФЗ «О теплоснабжении»;</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Федеральный закон от 10.01.2002 № 7-ФЗ «Об охране окружающей среды»;</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Постановление Правительства РФ</w:t>
            </w:r>
            <w:r w:rsidRPr="00A93FBB">
              <w:rPr>
                <w:rFonts w:eastAsia="Calibri"/>
                <w:spacing w:val="-5"/>
                <w:sz w:val="23"/>
                <w:szCs w:val="23"/>
              </w:rPr>
              <w:t xml:space="preserve"> </w:t>
            </w:r>
            <w:r w:rsidRPr="00A93FBB">
              <w:rPr>
                <w:rFonts w:eastAsia="Calibri"/>
                <w:spacing w:val="-4"/>
                <w:sz w:val="23"/>
                <w:szCs w:val="23"/>
              </w:rPr>
              <w:t>от 22.02.2012 № 154 «О требованиях к схемам теплоснабжения, порядку их разработки и утверждения»;</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Постановление Правительства РФ от 08.08.2012 № 808 «Об ор</w:t>
            </w:r>
            <w:r w:rsidRPr="00A93FBB">
              <w:rPr>
                <w:rFonts w:eastAsia="Calibri"/>
                <w:sz w:val="23"/>
                <w:szCs w:val="23"/>
              </w:rPr>
              <w:lastRenderedPageBreak/>
              <w:t>ганизации теплоснабжения в Российской Федерации и о внесении изменений в некоторые акты Правительства Российской Федерации»;</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pacing w:val="-4"/>
                <w:sz w:val="23"/>
                <w:szCs w:val="23"/>
              </w:rPr>
              <w:t xml:space="preserve"> Постановление Правительства РФ 05.05.2014 № 410 «О порядке согласования и утверждения инвестиционных программ организаций, осуществляющих регулируемые виды деятельности в сфере теплоснабжения, а также требований к составу и содержанию таких программ (за исключением таких программ, утверждаемых в соответствии с законодательством РФ об электроэнергетике)»;</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pacing w:val="-4"/>
                <w:sz w:val="23"/>
                <w:szCs w:val="23"/>
              </w:rPr>
              <w:t xml:space="preserve"> Постановление Правительства РФ 23.07.2007 № 464 «Об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r w:rsidRPr="00A93FBB">
              <w:rPr>
                <w:rFonts w:eastAsia="Calibri"/>
                <w:sz w:val="23"/>
                <w:szCs w:val="23"/>
              </w:rPr>
              <w:t>;</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Приказ Министерства регионального развития РФ от 28.05.2010 № 262 «О требованиях энергетической эффективности зданий, строений и сооружений»;</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Приказ Министерства регионального развития РФ от 28.12.2009 № 610 «Об утверждении правил установления и измерения (пересмотра) тепловых нагрузок»;</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Приказ Министерства энергетики РФ от 30.12.2008 № 323 «Об утверждении порядка определения нормативов удельного расхода топлива, при производстве электрической и тепловой энергии»;</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Приказ Министерства энергетики РФ от 30.12.2008 № 325 «Об утверждении порядка определения нормативов технологических потерь при передаче тепловой энергии, теплоносителя»;</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pacing w:val="-4"/>
                <w:sz w:val="23"/>
                <w:szCs w:val="23"/>
              </w:rPr>
              <w:t xml:space="preserve"> Приказ Министерства энергетики РФ от 22.08.2013 № 469 «Об утверждении порядка создания и использования тепловыми электростанциями запасов топлива, в том числе в отопительный сезон»;</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pacing w:val="-4"/>
                <w:sz w:val="23"/>
                <w:szCs w:val="23"/>
              </w:rPr>
              <w:t xml:space="preserve"> Приказ Министерства энергетики РФ от 10.08.2012 № 377 «О порядке определения нормативов технологических потерь, при передаче тепловой энергии, теплоносителя, нормативов удельного расхода топлива при производстве тепловой энергии, нормативов запасов топлива на источниках тепловой энергии (за исключением источников тепловой энергии, функционирующих в режиме комбинированной выработки электрической и тепловой энергии), в том числе государственного регулирования цен (тарифов) в сфере теплоснабжения;</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pacing w:val="-4"/>
                <w:sz w:val="23"/>
                <w:szCs w:val="23"/>
              </w:rPr>
              <w:t xml:space="preserve"> Приказ </w:t>
            </w:r>
            <w:r w:rsidRPr="00A93FBB">
              <w:rPr>
                <w:rFonts w:eastAsia="Calibri"/>
                <w:sz w:val="23"/>
                <w:szCs w:val="23"/>
              </w:rPr>
              <w:t>Министерства энергетики РФ от 05.03.2019 № 212 «Об утверждении методических указаний по разработке схем теплоснабжения»;</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sz w:val="23"/>
                <w:szCs w:val="23"/>
              </w:rPr>
              <w:t xml:space="preserve"> СП 124.13330.2012. «Тепловые сети. Актуализированная редакция СНиП 41-02-2003»;</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Arial Unicode MS"/>
                <w:sz w:val="23"/>
                <w:szCs w:val="23"/>
              </w:rPr>
              <w:t xml:space="preserve"> СП 41-101-95 «Проектирование тепловых пунктов»;</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СП 40-105-2002 «Проектирование и строительство тепловых сетей </w:t>
            </w:r>
            <w:proofErr w:type="spellStart"/>
            <w:r w:rsidRPr="00A93FBB">
              <w:rPr>
                <w:rFonts w:eastAsia="Calibri"/>
                <w:sz w:val="23"/>
                <w:szCs w:val="23"/>
              </w:rPr>
              <w:t>бесканальной</w:t>
            </w:r>
            <w:proofErr w:type="spellEnd"/>
            <w:r w:rsidRPr="00A93FBB">
              <w:rPr>
                <w:rFonts w:eastAsia="Calibri"/>
                <w:sz w:val="23"/>
                <w:szCs w:val="23"/>
              </w:rPr>
              <w:t xml:space="preserve"> прокладки из стальных труб с индустриальной тепловой изоляцией из </w:t>
            </w:r>
            <w:proofErr w:type="spellStart"/>
            <w:r w:rsidRPr="00A93FBB">
              <w:rPr>
                <w:rFonts w:eastAsia="Calibri"/>
                <w:sz w:val="23"/>
                <w:szCs w:val="23"/>
              </w:rPr>
              <w:t>пенополиуретана</w:t>
            </w:r>
            <w:proofErr w:type="spellEnd"/>
            <w:r w:rsidRPr="00A93FBB">
              <w:rPr>
                <w:rFonts w:eastAsia="Calibri"/>
                <w:sz w:val="23"/>
                <w:szCs w:val="23"/>
              </w:rPr>
              <w:t xml:space="preserve"> в полиэтиленовой оболочке»;</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z w:val="23"/>
                <w:szCs w:val="23"/>
              </w:rPr>
              <w:t xml:space="preserve"> СП 41-107-2004 «Проектирование и монтаж подземных трубопроводов горячего водоснабжения из труб ПЭ-С с тепловой изоляцией из </w:t>
            </w:r>
            <w:proofErr w:type="spellStart"/>
            <w:r w:rsidRPr="00A93FBB">
              <w:rPr>
                <w:rFonts w:eastAsia="Calibri"/>
                <w:sz w:val="23"/>
                <w:szCs w:val="23"/>
              </w:rPr>
              <w:t>пенополиуретана</w:t>
            </w:r>
            <w:proofErr w:type="spellEnd"/>
            <w:r w:rsidRPr="00A93FBB">
              <w:rPr>
                <w:rFonts w:eastAsia="Calibri"/>
                <w:sz w:val="23"/>
                <w:szCs w:val="23"/>
              </w:rPr>
              <w:t xml:space="preserve"> в полиэтиленовой оболочке»;</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Arial Unicode MS"/>
                <w:sz w:val="23"/>
                <w:szCs w:val="23"/>
              </w:rPr>
              <w:t xml:space="preserve"> СП 41-101-95 «Проектирование тепловых пунктов»;</w:t>
            </w:r>
          </w:p>
          <w:p w:rsidR="00960EC2" w:rsidRPr="00A93FBB" w:rsidRDefault="00960EC2" w:rsidP="00960EC2">
            <w:pPr>
              <w:widowControl w:val="0"/>
              <w:numPr>
                <w:ilvl w:val="0"/>
                <w:numId w:val="10"/>
              </w:numPr>
              <w:tabs>
                <w:tab w:val="clear" w:pos="1429"/>
                <w:tab w:val="left" w:pos="34"/>
              </w:tabs>
              <w:autoSpaceDE w:val="0"/>
              <w:autoSpaceDN w:val="0"/>
              <w:adjustRightInd w:val="0"/>
              <w:ind w:left="0" w:firstLine="0"/>
              <w:contextualSpacing/>
              <w:jc w:val="both"/>
              <w:rPr>
                <w:rFonts w:eastAsia="Calibri"/>
                <w:spacing w:val="-4"/>
                <w:sz w:val="23"/>
                <w:szCs w:val="23"/>
              </w:rPr>
            </w:pPr>
            <w:r w:rsidRPr="00A93FBB">
              <w:rPr>
                <w:rFonts w:eastAsia="Calibri"/>
                <w:spacing w:val="-4"/>
                <w:sz w:val="23"/>
                <w:szCs w:val="23"/>
              </w:rPr>
              <w:t xml:space="preserve"> Приказ Федеральной службы по экологическому, технологическому и атомному надзору (</w:t>
            </w:r>
            <w:proofErr w:type="spellStart"/>
            <w:r w:rsidRPr="00A93FBB">
              <w:rPr>
                <w:rFonts w:eastAsia="Calibri"/>
                <w:spacing w:val="-4"/>
                <w:sz w:val="23"/>
                <w:szCs w:val="23"/>
              </w:rPr>
              <w:t>Ростехнадзор</w:t>
            </w:r>
            <w:proofErr w:type="spellEnd"/>
            <w:r w:rsidRPr="00A93FBB">
              <w:rPr>
                <w:rFonts w:eastAsia="Calibri"/>
                <w:spacing w:val="-4"/>
                <w:sz w:val="23"/>
                <w:szCs w:val="23"/>
              </w:rPr>
              <w:t>) от 15.12.2020 № 536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 (Зарегистрировано в Минюсте России 31.12.2020 № 61998);</w:t>
            </w:r>
          </w:p>
          <w:p w:rsidR="00960EC2" w:rsidRPr="00A93FBB" w:rsidRDefault="00960EC2" w:rsidP="00960EC2">
            <w:pPr>
              <w:pStyle w:val="ab"/>
              <w:numPr>
                <w:ilvl w:val="0"/>
                <w:numId w:val="10"/>
              </w:numPr>
              <w:tabs>
                <w:tab w:val="clear" w:pos="1429"/>
                <w:tab w:val="left" w:pos="331"/>
              </w:tabs>
              <w:ind w:left="0" w:firstLine="0"/>
              <w:jc w:val="both"/>
              <w:rPr>
                <w:spacing w:val="-5"/>
                <w:sz w:val="23"/>
                <w:szCs w:val="23"/>
              </w:rPr>
            </w:pPr>
            <w:r w:rsidRPr="00A93FBB">
              <w:rPr>
                <w:rFonts w:eastAsia="Calibri"/>
                <w:sz w:val="23"/>
                <w:szCs w:val="23"/>
              </w:rPr>
              <w:t xml:space="preserve"> СО – 153-34.20.523-2003, утвержденные Приказом Министерства энергетики РФ от 30.06.2003 № 278 «Об утверждении актов Министерства энергетики России по вопросам энергетической эффективности тепловых сетей</w:t>
            </w:r>
          </w:p>
          <w:p w:rsidR="00960EC2" w:rsidRPr="00A93FBB" w:rsidRDefault="00960EC2" w:rsidP="00960EC2">
            <w:pPr>
              <w:numPr>
                <w:ilvl w:val="0"/>
                <w:numId w:val="10"/>
              </w:numPr>
              <w:tabs>
                <w:tab w:val="clear" w:pos="1429"/>
                <w:tab w:val="left" w:pos="331"/>
              </w:tabs>
              <w:ind w:left="0" w:firstLine="0"/>
              <w:jc w:val="both"/>
              <w:rPr>
                <w:spacing w:val="-5"/>
                <w:sz w:val="23"/>
                <w:szCs w:val="23"/>
              </w:rPr>
            </w:pPr>
            <w:r w:rsidRPr="00A93FBB">
              <w:rPr>
                <w:spacing w:val="-5"/>
                <w:sz w:val="23"/>
                <w:szCs w:val="23"/>
              </w:rPr>
              <w:lastRenderedPageBreak/>
              <w:t xml:space="preserve">Основные положения методики ОАО «Иркутскэнерго» для расчёта инвестиционных проектов и финансового моделирования,  </w:t>
            </w:r>
          </w:p>
          <w:p w:rsidR="00960EC2" w:rsidRPr="00A93FBB" w:rsidRDefault="00960EC2" w:rsidP="00960EC2">
            <w:pPr>
              <w:numPr>
                <w:ilvl w:val="0"/>
                <w:numId w:val="10"/>
              </w:numPr>
              <w:tabs>
                <w:tab w:val="clear" w:pos="1429"/>
                <w:tab w:val="left" w:pos="331"/>
              </w:tabs>
              <w:ind w:left="0" w:firstLine="0"/>
              <w:jc w:val="both"/>
              <w:rPr>
                <w:sz w:val="23"/>
                <w:szCs w:val="23"/>
              </w:rPr>
            </w:pPr>
            <w:r w:rsidRPr="00A93FBB">
              <w:rPr>
                <w:spacing w:val="-5"/>
                <w:sz w:val="23"/>
                <w:szCs w:val="23"/>
              </w:rPr>
              <w:t xml:space="preserve">Методические рекомендации по оценке </w:t>
            </w:r>
            <w:r w:rsidRPr="00A93FBB">
              <w:rPr>
                <w:spacing w:val="11"/>
                <w:sz w:val="23"/>
                <w:szCs w:val="23"/>
              </w:rPr>
              <w:t xml:space="preserve">эффективности инвестиционных проектов (вторая редакция), утверждёнными </w:t>
            </w:r>
            <w:r w:rsidRPr="00A93FBB">
              <w:rPr>
                <w:sz w:val="23"/>
                <w:szCs w:val="23"/>
              </w:rPr>
              <w:t>Министерством экономики РФ, Министерством финансов РФ, Государственным комитетом РФ по строительной, архитектурной и жилищной политике №ВК 477 от 21.06.1999 г.;</w:t>
            </w:r>
          </w:p>
          <w:p w:rsidR="00A02606" w:rsidRPr="00A93FBB" w:rsidRDefault="00960EC2" w:rsidP="00960EC2">
            <w:pPr>
              <w:numPr>
                <w:ilvl w:val="0"/>
                <w:numId w:val="10"/>
              </w:numPr>
              <w:tabs>
                <w:tab w:val="clear" w:pos="1429"/>
                <w:tab w:val="num" w:pos="0"/>
                <w:tab w:val="left" w:pos="331"/>
              </w:tabs>
              <w:ind w:left="0" w:firstLine="0"/>
              <w:jc w:val="both"/>
              <w:rPr>
                <w:sz w:val="23"/>
                <w:szCs w:val="23"/>
              </w:rPr>
            </w:pPr>
            <w:r w:rsidRPr="00A93FBB">
              <w:rPr>
                <w:sz w:val="23"/>
                <w:szCs w:val="23"/>
              </w:rPr>
              <w:t xml:space="preserve">РД-10-ВЭП «Методические основы разработки схем теплоснабжения поселения и промышленных узлов Российской Федерации», утвержденными ОАО «Объединение </w:t>
            </w:r>
            <w:proofErr w:type="spellStart"/>
            <w:r w:rsidRPr="00A93FBB">
              <w:rPr>
                <w:sz w:val="23"/>
                <w:szCs w:val="23"/>
              </w:rPr>
              <w:t>ВНИПИэнергопром</w:t>
            </w:r>
            <w:proofErr w:type="spellEnd"/>
            <w:r w:rsidRPr="00A93FBB">
              <w:rPr>
                <w:sz w:val="23"/>
                <w:szCs w:val="23"/>
              </w:rPr>
              <w:t xml:space="preserve">» (г. Москва, </w:t>
            </w:r>
            <w:smartTag w:uri="urn:schemas-microsoft-com:office:smarttags" w:element="metricconverter">
              <w:smartTagPr>
                <w:attr w:name="ProductID" w:val="2006 г"/>
              </w:smartTagPr>
              <w:r w:rsidRPr="00A93FBB">
                <w:rPr>
                  <w:sz w:val="23"/>
                  <w:szCs w:val="23"/>
                </w:rPr>
                <w:t>2006 г</w:t>
              </w:r>
            </w:smartTag>
            <w:r w:rsidRPr="00A93FBB">
              <w:rPr>
                <w:sz w:val="23"/>
                <w:szCs w:val="23"/>
              </w:rPr>
              <w:t>.).</w:t>
            </w:r>
          </w:p>
        </w:tc>
      </w:tr>
    </w:tbl>
    <w:p w:rsidR="00107F2F" w:rsidRPr="00BC3EB7" w:rsidRDefault="00107F2F" w:rsidP="00107F2F">
      <w:pPr>
        <w:pStyle w:val="Default"/>
        <w:rPr>
          <w:b/>
          <w:sz w:val="23"/>
          <w:szCs w:val="23"/>
        </w:rPr>
      </w:pPr>
    </w:p>
    <w:p w:rsidR="00107F2F" w:rsidRPr="00BC3EB7" w:rsidRDefault="00107F2F" w:rsidP="00986CBF">
      <w:pPr>
        <w:pStyle w:val="ab"/>
        <w:tabs>
          <w:tab w:val="left" w:pos="9639"/>
        </w:tabs>
        <w:jc w:val="both"/>
        <w:rPr>
          <w:sz w:val="23"/>
          <w:szCs w:val="23"/>
        </w:rPr>
      </w:pPr>
    </w:p>
    <w:p w:rsidR="005E7593" w:rsidRPr="00BC3EB7" w:rsidRDefault="005E7593" w:rsidP="005E7593">
      <w:pPr>
        <w:tabs>
          <w:tab w:val="left" w:pos="9639"/>
        </w:tabs>
        <w:jc w:val="both"/>
        <w:rPr>
          <w:sz w:val="23"/>
          <w:szCs w:val="23"/>
        </w:rPr>
      </w:pPr>
      <w:r w:rsidRPr="00BC3EB7">
        <w:rPr>
          <w:sz w:val="23"/>
          <w:szCs w:val="23"/>
        </w:rPr>
        <w:t>Согласовано в ОП «ТТС» АО «</w:t>
      </w:r>
      <w:proofErr w:type="spellStart"/>
      <w:r w:rsidRPr="00BC3EB7">
        <w:rPr>
          <w:sz w:val="23"/>
          <w:szCs w:val="23"/>
        </w:rPr>
        <w:t>Байкалэнерго</w:t>
      </w:r>
      <w:proofErr w:type="spellEnd"/>
      <w:r w:rsidRPr="00BC3EB7">
        <w:rPr>
          <w:sz w:val="23"/>
          <w:szCs w:val="23"/>
        </w:rPr>
        <w:t>»:</w:t>
      </w:r>
    </w:p>
    <w:p w:rsidR="00FA4529" w:rsidRPr="00BC3EB7" w:rsidRDefault="00FA4529" w:rsidP="005E7593">
      <w:pPr>
        <w:tabs>
          <w:tab w:val="left" w:pos="0"/>
        </w:tabs>
        <w:jc w:val="both"/>
        <w:rPr>
          <w:sz w:val="23"/>
          <w:szCs w:val="23"/>
        </w:rPr>
      </w:pPr>
    </w:p>
    <w:p w:rsidR="00C72C08" w:rsidRPr="00BC3EB7" w:rsidRDefault="00FA4529" w:rsidP="005E7593">
      <w:pPr>
        <w:tabs>
          <w:tab w:val="left" w:pos="0"/>
        </w:tabs>
        <w:jc w:val="both"/>
        <w:rPr>
          <w:sz w:val="23"/>
          <w:szCs w:val="23"/>
        </w:rPr>
      </w:pPr>
      <w:r w:rsidRPr="00BC3EB7">
        <w:rPr>
          <w:sz w:val="23"/>
          <w:szCs w:val="23"/>
        </w:rPr>
        <w:t xml:space="preserve">Главный инженер </w:t>
      </w:r>
      <w:r w:rsidR="00C72C08" w:rsidRPr="00BC3EB7">
        <w:rPr>
          <w:sz w:val="23"/>
          <w:szCs w:val="23"/>
        </w:rPr>
        <w:t xml:space="preserve">                                                                                                Е.В. Гончаров</w:t>
      </w:r>
    </w:p>
    <w:p w:rsidR="00FA4529" w:rsidRPr="00BC3EB7" w:rsidRDefault="00FA4529" w:rsidP="005E7593">
      <w:pPr>
        <w:tabs>
          <w:tab w:val="left" w:pos="0"/>
        </w:tabs>
        <w:jc w:val="both"/>
        <w:rPr>
          <w:sz w:val="23"/>
          <w:szCs w:val="23"/>
        </w:rPr>
      </w:pPr>
    </w:p>
    <w:p w:rsidR="005E7593" w:rsidRPr="00BC3EB7" w:rsidRDefault="005E7593" w:rsidP="005E7593">
      <w:pPr>
        <w:tabs>
          <w:tab w:val="left" w:pos="0"/>
        </w:tabs>
        <w:jc w:val="both"/>
        <w:rPr>
          <w:sz w:val="23"/>
          <w:szCs w:val="23"/>
        </w:rPr>
      </w:pPr>
      <w:r w:rsidRPr="00BC3EB7">
        <w:rPr>
          <w:sz w:val="23"/>
          <w:szCs w:val="23"/>
        </w:rPr>
        <w:t xml:space="preserve">Начальник ПТО </w:t>
      </w:r>
      <w:r w:rsidRPr="00BC3EB7">
        <w:rPr>
          <w:sz w:val="23"/>
          <w:szCs w:val="23"/>
        </w:rPr>
        <w:tab/>
      </w:r>
      <w:r w:rsidRPr="00BC3EB7">
        <w:rPr>
          <w:sz w:val="23"/>
          <w:szCs w:val="23"/>
        </w:rPr>
        <w:tab/>
      </w:r>
      <w:r w:rsidRPr="00BC3EB7">
        <w:rPr>
          <w:sz w:val="23"/>
          <w:szCs w:val="23"/>
        </w:rPr>
        <w:tab/>
      </w:r>
      <w:r w:rsidRPr="00BC3EB7">
        <w:rPr>
          <w:sz w:val="23"/>
          <w:szCs w:val="23"/>
        </w:rPr>
        <w:tab/>
      </w:r>
      <w:r w:rsidRPr="00BC3EB7">
        <w:rPr>
          <w:sz w:val="23"/>
          <w:szCs w:val="23"/>
        </w:rPr>
        <w:tab/>
      </w:r>
      <w:r w:rsidRPr="00BC3EB7">
        <w:rPr>
          <w:sz w:val="23"/>
          <w:szCs w:val="23"/>
        </w:rPr>
        <w:tab/>
      </w:r>
      <w:r w:rsidRPr="00BC3EB7">
        <w:rPr>
          <w:sz w:val="23"/>
          <w:szCs w:val="23"/>
        </w:rPr>
        <w:tab/>
      </w:r>
      <w:r w:rsidRPr="00BC3EB7">
        <w:rPr>
          <w:sz w:val="23"/>
          <w:szCs w:val="23"/>
        </w:rPr>
        <w:tab/>
        <w:t xml:space="preserve">    Е.Н. Абрамова</w:t>
      </w:r>
    </w:p>
    <w:p w:rsidR="005E7593" w:rsidRPr="00BC3EB7" w:rsidRDefault="005E7593" w:rsidP="005E7593">
      <w:pPr>
        <w:tabs>
          <w:tab w:val="left" w:pos="0"/>
        </w:tabs>
        <w:jc w:val="both"/>
        <w:rPr>
          <w:sz w:val="23"/>
          <w:szCs w:val="23"/>
        </w:rPr>
      </w:pPr>
    </w:p>
    <w:p w:rsidR="005E7593" w:rsidRPr="00BC3EB7" w:rsidRDefault="005E7593" w:rsidP="005E7593">
      <w:pPr>
        <w:tabs>
          <w:tab w:val="left" w:pos="7245"/>
        </w:tabs>
        <w:rPr>
          <w:sz w:val="23"/>
          <w:szCs w:val="23"/>
        </w:rPr>
      </w:pPr>
      <w:r w:rsidRPr="00BC3EB7">
        <w:rPr>
          <w:sz w:val="23"/>
          <w:szCs w:val="23"/>
        </w:rPr>
        <w:t>Начальник УТС</w:t>
      </w:r>
      <w:r w:rsidRPr="00BC3EB7">
        <w:rPr>
          <w:sz w:val="23"/>
          <w:szCs w:val="23"/>
        </w:rPr>
        <w:tab/>
        <w:t xml:space="preserve">   М.В. Гамаюнов</w:t>
      </w:r>
    </w:p>
    <w:p w:rsidR="005E7593" w:rsidRPr="00BC3EB7" w:rsidRDefault="005E7593" w:rsidP="005E7593">
      <w:pPr>
        <w:tabs>
          <w:tab w:val="left" w:pos="7245"/>
        </w:tabs>
        <w:rPr>
          <w:sz w:val="23"/>
          <w:szCs w:val="23"/>
        </w:rPr>
      </w:pPr>
    </w:p>
    <w:p w:rsidR="005E7593" w:rsidRPr="00BC3EB7" w:rsidRDefault="005E7593" w:rsidP="005E7593">
      <w:pPr>
        <w:tabs>
          <w:tab w:val="left" w:pos="9639"/>
        </w:tabs>
        <w:jc w:val="both"/>
        <w:rPr>
          <w:sz w:val="23"/>
          <w:szCs w:val="23"/>
        </w:rPr>
      </w:pPr>
      <w:r w:rsidRPr="00BC3EB7">
        <w:rPr>
          <w:sz w:val="23"/>
          <w:szCs w:val="23"/>
        </w:rPr>
        <w:t>Согласовано в АО «</w:t>
      </w:r>
      <w:proofErr w:type="spellStart"/>
      <w:r w:rsidRPr="00BC3EB7">
        <w:rPr>
          <w:sz w:val="23"/>
          <w:szCs w:val="23"/>
        </w:rPr>
        <w:t>Байкалэнерго</w:t>
      </w:r>
      <w:proofErr w:type="spellEnd"/>
      <w:r w:rsidRPr="00BC3EB7">
        <w:rPr>
          <w:sz w:val="23"/>
          <w:szCs w:val="23"/>
        </w:rPr>
        <w:t>»:</w:t>
      </w:r>
    </w:p>
    <w:p w:rsidR="00FA4529" w:rsidRPr="00BC3EB7" w:rsidRDefault="00FA4529" w:rsidP="005E7593">
      <w:pPr>
        <w:tabs>
          <w:tab w:val="left" w:pos="9639"/>
        </w:tabs>
        <w:jc w:val="both"/>
        <w:rPr>
          <w:sz w:val="23"/>
          <w:szCs w:val="23"/>
        </w:rPr>
      </w:pPr>
    </w:p>
    <w:p w:rsidR="00FA4529" w:rsidRPr="00BC3EB7" w:rsidRDefault="00FA4529" w:rsidP="005E7593">
      <w:pPr>
        <w:tabs>
          <w:tab w:val="left" w:pos="9639"/>
        </w:tabs>
        <w:jc w:val="both"/>
        <w:rPr>
          <w:sz w:val="23"/>
          <w:szCs w:val="23"/>
        </w:rPr>
      </w:pPr>
      <w:r w:rsidRPr="00BC3EB7">
        <w:rPr>
          <w:sz w:val="23"/>
          <w:szCs w:val="23"/>
        </w:rPr>
        <w:t xml:space="preserve">Директор по ремонту и капитальному строительству                                      А.В. </w:t>
      </w:r>
      <w:proofErr w:type="spellStart"/>
      <w:r w:rsidRPr="00BC3EB7">
        <w:rPr>
          <w:sz w:val="23"/>
          <w:szCs w:val="23"/>
        </w:rPr>
        <w:t>Багоудинов</w:t>
      </w:r>
      <w:proofErr w:type="spellEnd"/>
    </w:p>
    <w:p w:rsidR="005E7593" w:rsidRPr="00BC3EB7" w:rsidRDefault="005E7593" w:rsidP="005E7593">
      <w:pPr>
        <w:tabs>
          <w:tab w:val="left" w:pos="9639"/>
        </w:tabs>
        <w:jc w:val="both"/>
        <w:rPr>
          <w:sz w:val="23"/>
          <w:szCs w:val="23"/>
        </w:rPr>
      </w:pPr>
    </w:p>
    <w:p w:rsidR="00960EC2" w:rsidRPr="009C77E9" w:rsidRDefault="00960EC2" w:rsidP="00960EC2">
      <w:pPr>
        <w:tabs>
          <w:tab w:val="left" w:pos="7245"/>
        </w:tabs>
        <w:rPr>
          <w:sz w:val="23"/>
          <w:szCs w:val="23"/>
        </w:rPr>
      </w:pPr>
      <w:r w:rsidRPr="009C77E9">
        <w:rPr>
          <w:sz w:val="23"/>
          <w:szCs w:val="23"/>
        </w:rPr>
        <w:t>Инженер ОРКС</w:t>
      </w:r>
      <w:r w:rsidRPr="009C77E9">
        <w:rPr>
          <w:sz w:val="23"/>
          <w:szCs w:val="23"/>
        </w:rPr>
        <w:tab/>
      </w:r>
      <w:r>
        <w:rPr>
          <w:sz w:val="23"/>
          <w:szCs w:val="23"/>
        </w:rPr>
        <w:t xml:space="preserve"> </w:t>
      </w:r>
      <w:r w:rsidRPr="009C77E9">
        <w:rPr>
          <w:sz w:val="23"/>
          <w:szCs w:val="23"/>
        </w:rPr>
        <w:t xml:space="preserve">  С.Е. </w:t>
      </w:r>
      <w:proofErr w:type="spellStart"/>
      <w:r w:rsidRPr="009C77E9">
        <w:rPr>
          <w:sz w:val="23"/>
          <w:szCs w:val="23"/>
        </w:rPr>
        <w:t>Шикова</w:t>
      </w:r>
      <w:proofErr w:type="spellEnd"/>
    </w:p>
    <w:p w:rsidR="00D4189E" w:rsidRPr="00BC3EB7" w:rsidRDefault="00D4189E" w:rsidP="00D4189E">
      <w:pPr>
        <w:tabs>
          <w:tab w:val="left" w:pos="7245"/>
        </w:tabs>
        <w:rPr>
          <w:sz w:val="23"/>
          <w:szCs w:val="23"/>
        </w:rPr>
      </w:pPr>
    </w:p>
    <w:sectPr w:rsidR="00D4189E" w:rsidRPr="00BC3EB7" w:rsidSect="004C4E32">
      <w:footerReference w:type="default" r:id="rId8"/>
      <w:pgSz w:w="11906" w:h="16838"/>
      <w:pgMar w:top="426" w:right="567" w:bottom="426" w:left="1134" w:header="284" w:footer="45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2617" w:rsidRDefault="00CE2617">
      <w:r>
        <w:separator/>
      </w:r>
    </w:p>
  </w:endnote>
  <w:endnote w:type="continuationSeparator" w:id="0">
    <w:p w:rsidR="00CE2617" w:rsidRDefault="00CE2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427A" w:rsidRDefault="0087427A">
    <w:pPr>
      <w:pStyle w:val="a4"/>
      <w:jc w:val="right"/>
    </w:pPr>
    <w:r>
      <w:rPr>
        <w:rStyle w:val="a5"/>
      </w:rPr>
      <w:fldChar w:fldCharType="begin"/>
    </w:r>
    <w:r>
      <w:rPr>
        <w:rStyle w:val="a5"/>
      </w:rPr>
      <w:instrText xml:space="preserve"> PAGE </w:instrText>
    </w:r>
    <w:r>
      <w:rPr>
        <w:rStyle w:val="a5"/>
      </w:rPr>
      <w:fldChar w:fldCharType="separate"/>
    </w:r>
    <w:r w:rsidR="000C552E">
      <w:rPr>
        <w:rStyle w:val="a5"/>
        <w:noProof/>
      </w:rPr>
      <w:t>1</w:t>
    </w:r>
    <w:r>
      <w:rPr>
        <w:rStyle w:val="a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2617" w:rsidRDefault="00CE2617">
      <w:r>
        <w:separator/>
      </w:r>
    </w:p>
  </w:footnote>
  <w:footnote w:type="continuationSeparator" w:id="0">
    <w:p w:rsidR="00CE2617" w:rsidRDefault="00CE2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B035FF"/>
    <w:multiLevelType w:val="hybridMultilevel"/>
    <w:tmpl w:val="4C5A733A"/>
    <w:lvl w:ilvl="0" w:tplc="D522F60A">
      <w:start w:val="1"/>
      <w:numFmt w:val="decimal"/>
      <w:lvlText w:val="%1."/>
      <w:lvlJc w:val="left"/>
      <w:pPr>
        <w:tabs>
          <w:tab w:val="num" w:pos="1429"/>
        </w:tabs>
        <w:ind w:left="1429" w:hanging="360"/>
      </w:pPr>
      <w:rPr>
        <w:rFonts w:ascii="Times New Roman" w:eastAsia="Times New Roman" w:hAnsi="Times New Roman" w:cs="Times New Roman"/>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42B16A6"/>
    <w:multiLevelType w:val="hybridMultilevel"/>
    <w:tmpl w:val="ED848422"/>
    <w:lvl w:ilvl="0" w:tplc="0419000F">
      <w:start w:val="9"/>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B127399"/>
    <w:multiLevelType w:val="hybridMultilevel"/>
    <w:tmpl w:val="2F46D7C0"/>
    <w:lvl w:ilvl="0" w:tplc="0419000F">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334A8B"/>
    <w:multiLevelType w:val="multilevel"/>
    <w:tmpl w:val="DF10F84A"/>
    <w:lvl w:ilvl="0">
      <w:start w:val="13"/>
      <w:numFmt w:val="decimal"/>
      <w:lvlText w:val="%1."/>
      <w:lvlJc w:val="left"/>
      <w:pPr>
        <w:ind w:left="600" w:hanging="600"/>
      </w:pPr>
      <w:rPr>
        <w:rFonts w:hint="default"/>
      </w:rPr>
    </w:lvl>
    <w:lvl w:ilvl="1">
      <w:start w:val="10"/>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307FEE"/>
    <w:multiLevelType w:val="hybridMultilevel"/>
    <w:tmpl w:val="555C11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3571E3C"/>
    <w:multiLevelType w:val="hybridMultilevel"/>
    <w:tmpl w:val="AD4486B2"/>
    <w:lvl w:ilvl="0" w:tplc="A54CBD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4CA3D89"/>
    <w:multiLevelType w:val="multilevel"/>
    <w:tmpl w:val="BD0031D6"/>
    <w:lvl w:ilvl="0">
      <w:start w:val="11"/>
      <w:numFmt w:val="decimal"/>
      <w:lvlText w:val="%1."/>
      <w:lvlJc w:val="left"/>
      <w:pPr>
        <w:ind w:left="480" w:hanging="480"/>
      </w:pPr>
      <w:rPr>
        <w:rFonts w:hint="default"/>
      </w:rPr>
    </w:lvl>
    <w:lvl w:ilvl="1">
      <w:start w:val="2"/>
      <w:numFmt w:val="decimal"/>
      <w:lvlText w:val="%1.%2."/>
      <w:lvlJc w:val="left"/>
      <w:pPr>
        <w:ind w:left="480" w:hanging="48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FA0739"/>
    <w:multiLevelType w:val="hybridMultilevel"/>
    <w:tmpl w:val="9710B7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A0C0354"/>
    <w:multiLevelType w:val="hybridMultilevel"/>
    <w:tmpl w:val="BA0CF72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9" w15:restartNumberingAfterBreak="0">
    <w:nsid w:val="1ECD6066"/>
    <w:multiLevelType w:val="hybridMultilevel"/>
    <w:tmpl w:val="7B12D1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2054526"/>
    <w:multiLevelType w:val="hybridMultilevel"/>
    <w:tmpl w:val="05CEEF56"/>
    <w:lvl w:ilvl="0" w:tplc="B0064F0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41F62AC"/>
    <w:multiLevelType w:val="hybridMultilevel"/>
    <w:tmpl w:val="5D8E9E92"/>
    <w:lvl w:ilvl="0" w:tplc="D2627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278978FE"/>
    <w:multiLevelType w:val="hybridMultilevel"/>
    <w:tmpl w:val="99028DD2"/>
    <w:lvl w:ilvl="0" w:tplc="058C3E54">
      <w:start w:val="1"/>
      <w:numFmt w:val="bullet"/>
      <w:lvlText w:val="­"/>
      <w:lvlJc w:val="left"/>
      <w:pPr>
        <w:ind w:left="720" w:hanging="360"/>
      </w:pPr>
      <w:rPr>
        <w:rFonts w:ascii="Times New Roman" w:hAnsi="Times New Roman" w:cs="Times New Roman"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D1B2905"/>
    <w:multiLevelType w:val="hybridMultilevel"/>
    <w:tmpl w:val="B3FEB5D0"/>
    <w:lvl w:ilvl="0" w:tplc="A76EC1C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36E51EEE"/>
    <w:multiLevelType w:val="hybridMultilevel"/>
    <w:tmpl w:val="6B4CDB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6EB0C5A"/>
    <w:multiLevelType w:val="multilevel"/>
    <w:tmpl w:val="346EBD9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3928006C"/>
    <w:multiLevelType w:val="hybridMultilevel"/>
    <w:tmpl w:val="CE2AB262"/>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7" w15:restartNumberingAfterBreak="0">
    <w:nsid w:val="3C2819B2"/>
    <w:multiLevelType w:val="multilevel"/>
    <w:tmpl w:val="36FE1870"/>
    <w:lvl w:ilvl="0">
      <w:start w:val="13"/>
      <w:numFmt w:val="decimal"/>
      <w:lvlText w:val="%1."/>
      <w:lvlJc w:val="left"/>
      <w:pPr>
        <w:ind w:left="480" w:hanging="480"/>
      </w:pPr>
      <w:rPr>
        <w:rFonts w:hint="default"/>
      </w:rPr>
    </w:lvl>
    <w:lvl w:ilvl="1">
      <w:start w:val="1"/>
      <w:numFmt w:val="decimal"/>
      <w:lvlText w:val="%1.%2."/>
      <w:lvlJc w:val="left"/>
      <w:pPr>
        <w:ind w:left="900" w:hanging="48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18" w15:restartNumberingAfterBreak="0">
    <w:nsid w:val="3F2359BF"/>
    <w:multiLevelType w:val="hybridMultilevel"/>
    <w:tmpl w:val="9AD2E3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A42483"/>
    <w:multiLevelType w:val="hybridMultilevel"/>
    <w:tmpl w:val="F8D8FA54"/>
    <w:lvl w:ilvl="0" w:tplc="0419000D">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40DA3420"/>
    <w:multiLevelType w:val="multilevel"/>
    <w:tmpl w:val="8CE01358"/>
    <w:lvl w:ilvl="0">
      <w:start w:val="8"/>
      <w:numFmt w:val="decimal"/>
      <w:lvlText w:val="%1."/>
      <w:lvlJc w:val="left"/>
      <w:pPr>
        <w:ind w:left="720" w:hanging="360"/>
      </w:pPr>
      <w:rPr>
        <w:rFonts w:hint="default"/>
      </w:rPr>
    </w:lvl>
    <w:lvl w:ilvl="1">
      <w:start w:val="1"/>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48912E0F"/>
    <w:multiLevelType w:val="hybridMultilevel"/>
    <w:tmpl w:val="F67207C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15:restartNumberingAfterBreak="0">
    <w:nsid w:val="48A52FD8"/>
    <w:multiLevelType w:val="hybridMultilevel"/>
    <w:tmpl w:val="CE24E106"/>
    <w:lvl w:ilvl="0" w:tplc="DCC87CD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87B3ACB"/>
    <w:multiLevelType w:val="hybridMultilevel"/>
    <w:tmpl w:val="13F2AD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A3A75A2"/>
    <w:multiLevelType w:val="hybridMultilevel"/>
    <w:tmpl w:val="5558A274"/>
    <w:lvl w:ilvl="0" w:tplc="04190003">
      <w:start w:val="1"/>
      <w:numFmt w:val="bullet"/>
      <w:lvlText w:val="o"/>
      <w:lvlJc w:val="left"/>
      <w:pPr>
        <w:ind w:left="1790" w:hanging="360"/>
      </w:pPr>
      <w:rPr>
        <w:rFonts w:ascii="Courier New" w:hAnsi="Courier New" w:cs="Courier New" w:hint="default"/>
      </w:rPr>
    </w:lvl>
    <w:lvl w:ilvl="1" w:tplc="04190003" w:tentative="1">
      <w:start w:val="1"/>
      <w:numFmt w:val="bullet"/>
      <w:lvlText w:val="o"/>
      <w:lvlJc w:val="left"/>
      <w:pPr>
        <w:ind w:left="2510" w:hanging="360"/>
      </w:pPr>
      <w:rPr>
        <w:rFonts w:ascii="Courier New" w:hAnsi="Courier New" w:cs="Courier New" w:hint="default"/>
      </w:rPr>
    </w:lvl>
    <w:lvl w:ilvl="2" w:tplc="04190005" w:tentative="1">
      <w:start w:val="1"/>
      <w:numFmt w:val="bullet"/>
      <w:lvlText w:val=""/>
      <w:lvlJc w:val="left"/>
      <w:pPr>
        <w:ind w:left="3230" w:hanging="360"/>
      </w:pPr>
      <w:rPr>
        <w:rFonts w:ascii="Wingdings" w:hAnsi="Wingdings" w:hint="default"/>
      </w:rPr>
    </w:lvl>
    <w:lvl w:ilvl="3" w:tplc="04190001" w:tentative="1">
      <w:start w:val="1"/>
      <w:numFmt w:val="bullet"/>
      <w:lvlText w:val=""/>
      <w:lvlJc w:val="left"/>
      <w:pPr>
        <w:ind w:left="3950" w:hanging="360"/>
      </w:pPr>
      <w:rPr>
        <w:rFonts w:ascii="Symbol" w:hAnsi="Symbol" w:hint="default"/>
      </w:rPr>
    </w:lvl>
    <w:lvl w:ilvl="4" w:tplc="04190003" w:tentative="1">
      <w:start w:val="1"/>
      <w:numFmt w:val="bullet"/>
      <w:lvlText w:val="o"/>
      <w:lvlJc w:val="left"/>
      <w:pPr>
        <w:ind w:left="4670" w:hanging="360"/>
      </w:pPr>
      <w:rPr>
        <w:rFonts w:ascii="Courier New" w:hAnsi="Courier New" w:cs="Courier New" w:hint="default"/>
      </w:rPr>
    </w:lvl>
    <w:lvl w:ilvl="5" w:tplc="04190005" w:tentative="1">
      <w:start w:val="1"/>
      <w:numFmt w:val="bullet"/>
      <w:lvlText w:val=""/>
      <w:lvlJc w:val="left"/>
      <w:pPr>
        <w:ind w:left="5390" w:hanging="360"/>
      </w:pPr>
      <w:rPr>
        <w:rFonts w:ascii="Wingdings" w:hAnsi="Wingdings" w:hint="default"/>
      </w:rPr>
    </w:lvl>
    <w:lvl w:ilvl="6" w:tplc="04190001" w:tentative="1">
      <w:start w:val="1"/>
      <w:numFmt w:val="bullet"/>
      <w:lvlText w:val=""/>
      <w:lvlJc w:val="left"/>
      <w:pPr>
        <w:ind w:left="6110" w:hanging="360"/>
      </w:pPr>
      <w:rPr>
        <w:rFonts w:ascii="Symbol" w:hAnsi="Symbol" w:hint="default"/>
      </w:rPr>
    </w:lvl>
    <w:lvl w:ilvl="7" w:tplc="04190003" w:tentative="1">
      <w:start w:val="1"/>
      <w:numFmt w:val="bullet"/>
      <w:lvlText w:val="o"/>
      <w:lvlJc w:val="left"/>
      <w:pPr>
        <w:ind w:left="6830" w:hanging="360"/>
      </w:pPr>
      <w:rPr>
        <w:rFonts w:ascii="Courier New" w:hAnsi="Courier New" w:cs="Courier New" w:hint="default"/>
      </w:rPr>
    </w:lvl>
    <w:lvl w:ilvl="8" w:tplc="04190005" w:tentative="1">
      <w:start w:val="1"/>
      <w:numFmt w:val="bullet"/>
      <w:lvlText w:val=""/>
      <w:lvlJc w:val="left"/>
      <w:pPr>
        <w:ind w:left="7550" w:hanging="360"/>
      </w:pPr>
      <w:rPr>
        <w:rFonts w:ascii="Wingdings" w:hAnsi="Wingdings" w:hint="default"/>
      </w:rPr>
    </w:lvl>
  </w:abstractNum>
  <w:abstractNum w:abstractNumId="25" w15:restartNumberingAfterBreak="0">
    <w:nsid w:val="6AE3460C"/>
    <w:multiLevelType w:val="hybridMultilevel"/>
    <w:tmpl w:val="E648DB68"/>
    <w:lvl w:ilvl="0" w:tplc="BB320C38">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0105CD9"/>
    <w:multiLevelType w:val="hybridMultilevel"/>
    <w:tmpl w:val="552012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7414FC9"/>
    <w:multiLevelType w:val="multilevel"/>
    <w:tmpl w:val="0FA0B5BC"/>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83F55CD"/>
    <w:multiLevelType w:val="singleLevel"/>
    <w:tmpl w:val="DA4A041E"/>
    <w:lvl w:ilvl="0">
      <w:start w:val="7"/>
      <w:numFmt w:val="bullet"/>
      <w:lvlText w:val="-"/>
      <w:lvlJc w:val="left"/>
      <w:pPr>
        <w:tabs>
          <w:tab w:val="num" w:pos="900"/>
        </w:tabs>
        <w:ind w:left="900" w:hanging="360"/>
      </w:pPr>
      <w:rPr>
        <w:rFonts w:hint="default"/>
      </w:rPr>
    </w:lvl>
  </w:abstractNum>
  <w:num w:numId="1">
    <w:abstractNumId w:val="16"/>
  </w:num>
  <w:num w:numId="2">
    <w:abstractNumId w:val="9"/>
  </w:num>
  <w:num w:numId="3">
    <w:abstractNumId w:val="21"/>
  </w:num>
  <w:num w:numId="4">
    <w:abstractNumId w:val="22"/>
  </w:num>
  <w:num w:numId="5">
    <w:abstractNumId w:val="28"/>
  </w:num>
  <w:num w:numId="6">
    <w:abstractNumId w:val="17"/>
  </w:num>
  <w:num w:numId="7">
    <w:abstractNumId w:val="14"/>
  </w:num>
  <w:num w:numId="8">
    <w:abstractNumId w:val="7"/>
  </w:num>
  <w:num w:numId="9">
    <w:abstractNumId w:val="19"/>
  </w:num>
  <w:num w:numId="10">
    <w:abstractNumId w:val="0"/>
  </w:num>
  <w:num w:numId="11">
    <w:abstractNumId w:val="10"/>
  </w:num>
  <w:num w:numId="12">
    <w:abstractNumId w:val="11"/>
  </w:num>
  <w:num w:numId="13">
    <w:abstractNumId w:val="4"/>
  </w:num>
  <w:num w:numId="14">
    <w:abstractNumId w:val="26"/>
  </w:num>
  <w:num w:numId="15">
    <w:abstractNumId w:val="13"/>
  </w:num>
  <w:num w:numId="16">
    <w:abstractNumId w:val="5"/>
  </w:num>
  <w:num w:numId="17">
    <w:abstractNumId w:val="2"/>
  </w:num>
  <w:num w:numId="18">
    <w:abstractNumId w:val="1"/>
  </w:num>
  <w:num w:numId="19">
    <w:abstractNumId w:val="3"/>
  </w:num>
  <w:num w:numId="20">
    <w:abstractNumId w:val="27"/>
  </w:num>
  <w:num w:numId="21">
    <w:abstractNumId w:val="18"/>
  </w:num>
  <w:num w:numId="22">
    <w:abstractNumId w:val="23"/>
  </w:num>
  <w:num w:numId="23">
    <w:abstractNumId w:val="25"/>
  </w:num>
  <w:num w:numId="24">
    <w:abstractNumId w:val="20"/>
  </w:num>
  <w:num w:numId="25">
    <w:abstractNumId w:val="15"/>
  </w:num>
  <w:num w:numId="26">
    <w:abstractNumId w:val="6"/>
  </w:num>
  <w:num w:numId="27">
    <w:abstractNumId w:val="12"/>
  </w:num>
  <w:num w:numId="28">
    <w:abstractNumId w:val="8"/>
  </w:num>
  <w:num w:numId="29">
    <w:abstractNumId w:val="2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060"/>
    <w:rsid w:val="000016FC"/>
    <w:rsid w:val="000031DE"/>
    <w:rsid w:val="00005CC6"/>
    <w:rsid w:val="00010964"/>
    <w:rsid w:val="000110ED"/>
    <w:rsid w:val="00013EBC"/>
    <w:rsid w:val="00013FCE"/>
    <w:rsid w:val="000140D1"/>
    <w:rsid w:val="00014E2B"/>
    <w:rsid w:val="00015E55"/>
    <w:rsid w:val="00016B54"/>
    <w:rsid w:val="00020225"/>
    <w:rsid w:val="00020D11"/>
    <w:rsid w:val="00020DBD"/>
    <w:rsid w:val="00024801"/>
    <w:rsid w:val="0002485B"/>
    <w:rsid w:val="00024A2C"/>
    <w:rsid w:val="0002651E"/>
    <w:rsid w:val="000306C9"/>
    <w:rsid w:val="00031058"/>
    <w:rsid w:val="000311EC"/>
    <w:rsid w:val="00031327"/>
    <w:rsid w:val="00031435"/>
    <w:rsid w:val="00032A16"/>
    <w:rsid w:val="00034BD8"/>
    <w:rsid w:val="0003687C"/>
    <w:rsid w:val="00040E8A"/>
    <w:rsid w:val="000438BD"/>
    <w:rsid w:val="000444A1"/>
    <w:rsid w:val="000455AB"/>
    <w:rsid w:val="000521B5"/>
    <w:rsid w:val="000521DC"/>
    <w:rsid w:val="000541E5"/>
    <w:rsid w:val="000569C8"/>
    <w:rsid w:val="00057AA9"/>
    <w:rsid w:val="000624AF"/>
    <w:rsid w:val="000626C0"/>
    <w:rsid w:val="00064DF3"/>
    <w:rsid w:val="00067E2B"/>
    <w:rsid w:val="000719A1"/>
    <w:rsid w:val="00074150"/>
    <w:rsid w:val="00074579"/>
    <w:rsid w:val="00076291"/>
    <w:rsid w:val="00076B1D"/>
    <w:rsid w:val="000804EB"/>
    <w:rsid w:val="00081827"/>
    <w:rsid w:val="0008427B"/>
    <w:rsid w:val="00084CFB"/>
    <w:rsid w:val="00084F86"/>
    <w:rsid w:val="00084FFB"/>
    <w:rsid w:val="000872C3"/>
    <w:rsid w:val="00087492"/>
    <w:rsid w:val="00087E75"/>
    <w:rsid w:val="00087FDC"/>
    <w:rsid w:val="000906F0"/>
    <w:rsid w:val="000912BA"/>
    <w:rsid w:val="000928CE"/>
    <w:rsid w:val="000934C9"/>
    <w:rsid w:val="000938AE"/>
    <w:rsid w:val="00094E35"/>
    <w:rsid w:val="0009512A"/>
    <w:rsid w:val="000A1733"/>
    <w:rsid w:val="000A2BF3"/>
    <w:rsid w:val="000A30F1"/>
    <w:rsid w:val="000A33E9"/>
    <w:rsid w:val="000A5FF1"/>
    <w:rsid w:val="000A7A31"/>
    <w:rsid w:val="000B3057"/>
    <w:rsid w:val="000B4F4A"/>
    <w:rsid w:val="000B52E0"/>
    <w:rsid w:val="000B5A46"/>
    <w:rsid w:val="000B6A29"/>
    <w:rsid w:val="000B7804"/>
    <w:rsid w:val="000C01DC"/>
    <w:rsid w:val="000C05B3"/>
    <w:rsid w:val="000C38C1"/>
    <w:rsid w:val="000C44E8"/>
    <w:rsid w:val="000C518A"/>
    <w:rsid w:val="000C5492"/>
    <w:rsid w:val="000C552E"/>
    <w:rsid w:val="000C586E"/>
    <w:rsid w:val="000C6267"/>
    <w:rsid w:val="000C7B00"/>
    <w:rsid w:val="000C7D85"/>
    <w:rsid w:val="000D2527"/>
    <w:rsid w:val="000D51F1"/>
    <w:rsid w:val="000D76C7"/>
    <w:rsid w:val="000E0F07"/>
    <w:rsid w:val="000E3498"/>
    <w:rsid w:val="000E3D67"/>
    <w:rsid w:val="000E60BB"/>
    <w:rsid w:val="000F0E0C"/>
    <w:rsid w:val="000F2394"/>
    <w:rsid w:val="000F6B34"/>
    <w:rsid w:val="000F7C5A"/>
    <w:rsid w:val="001027F8"/>
    <w:rsid w:val="001028B5"/>
    <w:rsid w:val="001030D2"/>
    <w:rsid w:val="00103DAE"/>
    <w:rsid w:val="0010672D"/>
    <w:rsid w:val="00107143"/>
    <w:rsid w:val="00107F2F"/>
    <w:rsid w:val="00110B50"/>
    <w:rsid w:val="00113145"/>
    <w:rsid w:val="00113277"/>
    <w:rsid w:val="001138FE"/>
    <w:rsid w:val="00113F52"/>
    <w:rsid w:val="00115B5C"/>
    <w:rsid w:val="0012083F"/>
    <w:rsid w:val="00121468"/>
    <w:rsid w:val="00121769"/>
    <w:rsid w:val="001230F3"/>
    <w:rsid w:val="00123E62"/>
    <w:rsid w:val="0012528A"/>
    <w:rsid w:val="0012546D"/>
    <w:rsid w:val="00125BE9"/>
    <w:rsid w:val="0012653D"/>
    <w:rsid w:val="001275F1"/>
    <w:rsid w:val="00127BB7"/>
    <w:rsid w:val="00127E6A"/>
    <w:rsid w:val="00127E78"/>
    <w:rsid w:val="00127FA2"/>
    <w:rsid w:val="00133F64"/>
    <w:rsid w:val="0013413B"/>
    <w:rsid w:val="001346A3"/>
    <w:rsid w:val="00134EB1"/>
    <w:rsid w:val="00143751"/>
    <w:rsid w:val="0014554B"/>
    <w:rsid w:val="00146A58"/>
    <w:rsid w:val="00146BAB"/>
    <w:rsid w:val="00150590"/>
    <w:rsid w:val="0015064F"/>
    <w:rsid w:val="00150B92"/>
    <w:rsid w:val="0015140E"/>
    <w:rsid w:val="00152ADD"/>
    <w:rsid w:val="00153185"/>
    <w:rsid w:val="00153D59"/>
    <w:rsid w:val="00155B96"/>
    <w:rsid w:val="00155F55"/>
    <w:rsid w:val="00161F56"/>
    <w:rsid w:val="001636AD"/>
    <w:rsid w:val="0016391A"/>
    <w:rsid w:val="00164AD3"/>
    <w:rsid w:val="00164F5C"/>
    <w:rsid w:val="00167FA8"/>
    <w:rsid w:val="001716B5"/>
    <w:rsid w:val="001732E3"/>
    <w:rsid w:val="00175798"/>
    <w:rsid w:val="00175F2A"/>
    <w:rsid w:val="00176168"/>
    <w:rsid w:val="001763A2"/>
    <w:rsid w:val="00180E02"/>
    <w:rsid w:val="00180E44"/>
    <w:rsid w:val="0018783D"/>
    <w:rsid w:val="00192517"/>
    <w:rsid w:val="00194401"/>
    <w:rsid w:val="00194419"/>
    <w:rsid w:val="00194C83"/>
    <w:rsid w:val="00195C7D"/>
    <w:rsid w:val="001966DE"/>
    <w:rsid w:val="0019798D"/>
    <w:rsid w:val="001A1877"/>
    <w:rsid w:val="001A1CA2"/>
    <w:rsid w:val="001A2C5A"/>
    <w:rsid w:val="001A7F57"/>
    <w:rsid w:val="001B177E"/>
    <w:rsid w:val="001B2EE8"/>
    <w:rsid w:val="001B4B67"/>
    <w:rsid w:val="001B4BFF"/>
    <w:rsid w:val="001B5446"/>
    <w:rsid w:val="001B5ADB"/>
    <w:rsid w:val="001B7765"/>
    <w:rsid w:val="001B7EEB"/>
    <w:rsid w:val="001C1700"/>
    <w:rsid w:val="001C1C36"/>
    <w:rsid w:val="001C1DC6"/>
    <w:rsid w:val="001C1E74"/>
    <w:rsid w:val="001C228A"/>
    <w:rsid w:val="001C2D80"/>
    <w:rsid w:val="001C4AF3"/>
    <w:rsid w:val="001C5B67"/>
    <w:rsid w:val="001C6676"/>
    <w:rsid w:val="001D0A13"/>
    <w:rsid w:val="001D11D3"/>
    <w:rsid w:val="001D49A2"/>
    <w:rsid w:val="001D595D"/>
    <w:rsid w:val="001D6FDA"/>
    <w:rsid w:val="001E0C67"/>
    <w:rsid w:val="001E1E98"/>
    <w:rsid w:val="001E5BA8"/>
    <w:rsid w:val="001E6048"/>
    <w:rsid w:val="001E7753"/>
    <w:rsid w:val="001F04D9"/>
    <w:rsid w:val="001F11C3"/>
    <w:rsid w:val="001F3182"/>
    <w:rsid w:val="001F434E"/>
    <w:rsid w:val="001F52F0"/>
    <w:rsid w:val="00200764"/>
    <w:rsid w:val="00200A92"/>
    <w:rsid w:val="00202E2D"/>
    <w:rsid w:val="00203CDC"/>
    <w:rsid w:val="00204BF8"/>
    <w:rsid w:val="00206751"/>
    <w:rsid w:val="00206B21"/>
    <w:rsid w:val="0021159E"/>
    <w:rsid w:val="00213037"/>
    <w:rsid w:val="00214F60"/>
    <w:rsid w:val="00215886"/>
    <w:rsid w:val="00215C09"/>
    <w:rsid w:val="00215CB8"/>
    <w:rsid w:val="00217167"/>
    <w:rsid w:val="00221379"/>
    <w:rsid w:val="00221A61"/>
    <w:rsid w:val="00221C50"/>
    <w:rsid w:val="002230FC"/>
    <w:rsid w:val="00223D8B"/>
    <w:rsid w:val="00226C66"/>
    <w:rsid w:val="00227E93"/>
    <w:rsid w:val="002301DF"/>
    <w:rsid w:val="00230F58"/>
    <w:rsid w:val="002318F2"/>
    <w:rsid w:val="00232299"/>
    <w:rsid w:val="00233285"/>
    <w:rsid w:val="00235D21"/>
    <w:rsid w:val="00240E43"/>
    <w:rsid w:val="00241F72"/>
    <w:rsid w:val="00242B60"/>
    <w:rsid w:val="00245500"/>
    <w:rsid w:val="0024629F"/>
    <w:rsid w:val="002471D0"/>
    <w:rsid w:val="002474B7"/>
    <w:rsid w:val="00250A80"/>
    <w:rsid w:val="00251A9F"/>
    <w:rsid w:val="00251B27"/>
    <w:rsid w:val="00251F7C"/>
    <w:rsid w:val="00252C11"/>
    <w:rsid w:val="00252C8E"/>
    <w:rsid w:val="002548C7"/>
    <w:rsid w:val="00256661"/>
    <w:rsid w:val="00257BAC"/>
    <w:rsid w:val="00261332"/>
    <w:rsid w:val="00265E35"/>
    <w:rsid w:val="00266942"/>
    <w:rsid w:val="00266AF7"/>
    <w:rsid w:val="00272202"/>
    <w:rsid w:val="00272C32"/>
    <w:rsid w:val="00275DFB"/>
    <w:rsid w:val="00277878"/>
    <w:rsid w:val="00277E0A"/>
    <w:rsid w:val="00280027"/>
    <w:rsid w:val="00280DB5"/>
    <w:rsid w:val="0028115C"/>
    <w:rsid w:val="002816DB"/>
    <w:rsid w:val="0028285D"/>
    <w:rsid w:val="00285E9C"/>
    <w:rsid w:val="00290EDD"/>
    <w:rsid w:val="00291306"/>
    <w:rsid w:val="00292A79"/>
    <w:rsid w:val="002937A1"/>
    <w:rsid w:val="002965B7"/>
    <w:rsid w:val="0029680E"/>
    <w:rsid w:val="00297808"/>
    <w:rsid w:val="002A2A3E"/>
    <w:rsid w:val="002A388B"/>
    <w:rsid w:val="002A515A"/>
    <w:rsid w:val="002A6B09"/>
    <w:rsid w:val="002B0232"/>
    <w:rsid w:val="002B07A6"/>
    <w:rsid w:val="002B07AC"/>
    <w:rsid w:val="002B358A"/>
    <w:rsid w:val="002B365C"/>
    <w:rsid w:val="002B48CD"/>
    <w:rsid w:val="002B4E67"/>
    <w:rsid w:val="002B7466"/>
    <w:rsid w:val="002B7611"/>
    <w:rsid w:val="002C2BA4"/>
    <w:rsid w:val="002C2EF1"/>
    <w:rsid w:val="002C458F"/>
    <w:rsid w:val="002C5BB3"/>
    <w:rsid w:val="002C653F"/>
    <w:rsid w:val="002C65A0"/>
    <w:rsid w:val="002C6B76"/>
    <w:rsid w:val="002C6E73"/>
    <w:rsid w:val="002C7D5F"/>
    <w:rsid w:val="002C7F83"/>
    <w:rsid w:val="002D0C0A"/>
    <w:rsid w:val="002D2554"/>
    <w:rsid w:val="002D2781"/>
    <w:rsid w:val="002D2826"/>
    <w:rsid w:val="002D28FF"/>
    <w:rsid w:val="002D6DD0"/>
    <w:rsid w:val="002D6F09"/>
    <w:rsid w:val="002E331A"/>
    <w:rsid w:val="002E3BCA"/>
    <w:rsid w:val="002E3CCD"/>
    <w:rsid w:val="002F1867"/>
    <w:rsid w:val="002F29D8"/>
    <w:rsid w:val="002F2D5C"/>
    <w:rsid w:val="002F5BBD"/>
    <w:rsid w:val="002F64DC"/>
    <w:rsid w:val="002F6C74"/>
    <w:rsid w:val="002F6E21"/>
    <w:rsid w:val="003011D6"/>
    <w:rsid w:val="00304A46"/>
    <w:rsid w:val="0030709F"/>
    <w:rsid w:val="003103BD"/>
    <w:rsid w:val="00315669"/>
    <w:rsid w:val="003165C8"/>
    <w:rsid w:val="00316B96"/>
    <w:rsid w:val="00317205"/>
    <w:rsid w:val="0031764F"/>
    <w:rsid w:val="00317F04"/>
    <w:rsid w:val="00320EB2"/>
    <w:rsid w:val="0032146A"/>
    <w:rsid w:val="00321995"/>
    <w:rsid w:val="0032357F"/>
    <w:rsid w:val="0032455D"/>
    <w:rsid w:val="003306AE"/>
    <w:rsid w:val="00332723"/>
    <w:rsid w:val="0033355C"/>
    <w:rsid w:val="00333759"/>
    <w:rsid w:val="00335625"/>
    <w:rsid w:val="0033633A"/>
    <w:rsid w:val="00341865"/>
    <w:rsid w:val="003436DC"/>
    <w:rsid w:val="0034632C"/>
    <w:rsid w:val="00346AC2"/>
    <w:rsid w:val="00346C16"/>
    <w:rsid w:val="0035140F"/>
    <w:rsid w:val="003522AD"/>
    <w:rsid w:val="003550D9"/>
    <w:rsid w:val="00356287"/>
    <w:rsid w:val="0035651C"/>
    <w:rsid w:val="00357D3A"/>
    <w:rsid w:val="003648E1"/>
    <w:rsid w:val="00364E3C"/>
    <w:rsid w:val="00366DAC"/>
    <w:rsid w:val="00371433"/>
    <w:rsid w:val="00372E2D"/>
    <w:rsid w:val="00373EB4"/>
    <w:rsid w:val="00374B1F"/>
    <w:rsid w:val="00375050"/>
    <w:rsid w:val="00376052"/>
    <w:rsid w:val="003802D0"/>
    <w:rsid w:val="00380574"/>
    <w:rsid w:val="0038333F"/>
    <w:rsid w:val="00385224"/>
    <w:rsid w:val="00386698"/>
    <w:rsid w:val="00390CEA"/>
    <w:rsid w:val="0039277B"/>
    <w:rsid w:val="00392CD9"/>
    <w:rsid w:val="00395BE8"/>
    <w:rsid w:val="00396630"/>
    <w:rsid w:val="00397834"/>
    <w:rsid w:val="003A0C7E"/>
    <w:rsid w:val="003A100D"/>
    <w:rsid w:val="003A1738"/>
    <w:rsid w:val="003A197C"/>
    <w:rsid w:val="003A4267"/>
    <w:rsid w:val="003A6E7D"/>
    <w:rsid w:val="003A6FC4"/>
    <w:rsid w:val="003A7696"/>
    <w:rsid w:val="003B11B7"/>
    <w:rsid w:val="003B159B"/>
    <w:rsid w:val="003B1FC4"/>
    <w:rsid w:val="003B2876"/>
    <w:rsid w:val="003B4E96"/>
    <w:rsid w:val="003B5B96"/>
    <w:rsid w:val="003B5C3B"/>
    <w:rsid w:val="003B67B1"/>
    <w:rsid w:val="003B7EDA"/>
    <w:rsid w:val="003B7FBD"/>
    <w:rsid w:val="003C05DE"/>
    <w:rsid w:val="003C1A9B"/>
    <w:rsid w:val="003C20FA"/>
    <w:rsid w:val="003C3DC1"/>
    <w:rsid w:val="003C476F"/>
    <w:rsid w:val="003C4B6F"/>
    <w:rsid w:val="003C5939"/>
    <w:rsid w:val="003C6128"/>
    <w:rsid w:val="003D09DD"/>
    <w:rsid w:val="003D0EA2"/>
    <w:rsid w:val="003D1029"/>
    <w:rsid w:val="003D1694"/>
    <w:rsid w:val="003D4550"/>
    <w:rsid w:val="003D5754"/>
    <w:rsid w:val="003D6FAB"/>
    <w:rsid w:val="003D75E3"/>
    <w:rsid w:val="003E052B"/>
    <w:rsid w:val="003E0DE5"/>
    <w:rsid w:val="003E1629"/>
    <w:rsid w:val="003E29ED"/>
    <w:rsid w:val="003E2F02"/>
    <w:rsid w:val="003E4A75"/>
    <w:rsid w:val="003E5CC8"/>
    <w:rsid w:val="003F0C87"/>
    <w:rsid w:val="003F1B52"/>
    <w:rsid w:val="003F1B5C"/>
    <w:rsid w:val="003F274F"/>
    <w:rsid w:val="003F405F"/>
    <w:rsid w:val="003F61B1"/>
    <w:rsid w:val="003F74A0"/>
    <w:rsid w:val="00401742"/>
    <w:rsid w:val="00402ABF"/>
    <w:rsid w:val="00403F47"/>
    <w:rsid w:val="00403F8B"/>
    <w:rsid w:val="00403F9C"/>
    <w:rsid w:val="00405538"/>
    <w:rsid w:val="00407FC1"/>
    <w:rsid w:val="00411508"/>
    <w:rsid w:val="004116AE"/>
    <w:rsid w:val="00414EF7"/>
    <w:rsid w:val="00416FA1"/>
    <w:rsid w:val="004215E7"/>
    <w:rsid w:val="004227F3"/>
    <w:rsid w:val="00422C52"/>
    <w:rsid w:val="004246EA"/>
    <w:rsid w:val="0042619D"/>
    <w:rsid w:val="00430EE2"/>
    <w:rsid w:val="00431542"/>
    <w:rsid w:val="00431B99"/>
    <w:rsid w:val="00432842"/>
    <w:rsid w:val="00433C4F"/>
    <w:rsid w:val="004359D6"/>
    <w:rsid w:val="00435FB8"/>
    <w:rsid w:val="00437392"/>
    <w:rsid w:val="00437F57"/>
    <w:rsid w:val="004405AF"/>
    <w:rsid w:val="00440C71"/>
    <w:rsid w:val="00440FA9"/>
    <w:rsid w:val="00445F4E"/>
    <w:rsid w:val="00446B58"/>
    <w:rsid w:val="00446B6A"/>
    <w:rsid w:val="00446EEB"/>
    <w:rsid w:val="0045003F"/>
    <w:rsid w:val="00450A21"/>
    <w:rsid w:val="00451B86"/>
    <w:rsid w:val="004555AD"/>
    <w:rsid w:val="00457E7E"/>
    <w:rsid w:val="004635DE"/>
    <w:rsid w:val="0046392F"/>
    <w:rsid w:val="00463E45"/>
    <w:rsid w:val="004644DE"/>
    <w:rsid w:val="004653D5"/>
    <w:rsid w:val="0046614D"/>
    <w:rsid w:val="0046773E"/>
    <w:rsid w:val="00470D1A"/>
    <w:rsid w:val="0047176C"/>
    <w:rsid w:val="00473D78"/>
    <w:rsid w:val="00480DAA"/>
    <w:rsid w:val="00482EAD"/>
    <w:rsid w:val="004834A5"/>
    <w:rsid w:val="004852CC"/>
    <w:rsid w:val="0048612E"/>
    <w:rsid w:val="00486EC4"/>
    <w:rsid w:val="00487BFD"/>
    <w:rsid w:val="004914E7"/>
    <w:rsid w:val="00493C67"/>
    <w:rsid w:val="00493D6B"/>
    <w:rsid w:val="0049496A"/>
    <w:rsid w:val="004957B7"/>
    <w:rsid w:val="00495CDD"/>
    <w:rsid w:val="00495F5F"/>
    <w:rsid w:val="0049644E"/>
    <w:rsid w:val="004970AE"/>
    <w:rsid w:val="004A16AA"/>
    <w:rsid w:val="004A16F3"/>
    <w:rsid w:val="004A28BE"/>
    <w:rsid w:val="004A2E80"/>
    <w:rsid w:val="004A2EDC"/>
    <w:rsid w:val="004A55DD"/>
    <w:rsid w:val="004A599E"/>
    <w:rsid w:val="004A6948"/>
    <w:rsid w:val="004A6E4B"/>
    <w:rsid w:val="004A7B8F"/>
    <w:rsid w:val="004B06E4"/>
    <w:rsid w:val="004B1F35"/>
    <w:rsid w:val="004B3FBA"/>
    <w:rsid w:val="004B4173"/>
    <w:rsid w:val="004B493D"/>
    <w:rsid w:val="004B60F4"/>
    <w:rsid w:val="004B72BA"/>
    <w:rsid w:val="004C1476"/>
    <w:rsid w:val="004C1A28"/>
    <w:rsid w:val="004C232A"/>
    <w:rsid w:val="004C4E32"/>
    <w:rsid w:val="004C770D"/>
    <w:rsid w:val="004D0328"/>
    <w:rsid w:val="004D0F21"/>
    <w:rsid w:val="004D25A2"/>
    <w:rsid w:val="004D50ED"/>
    <w:rsid w:val="004D65F6"/>
    <w:rsid w:val="004D72CD"/>
    <w:rsid w:val="004D75BF"/>
    <w:rsid w:val="004D76BF"/>
    <w:rsid w:val="004D7D91"/>
    <w:rsid w:val="004D7E9C"/>
    <w:rsid w:val="004D7F99"/>
    <w:rsid w:val="004E2C5D"/>
    <w:rsid w:val="004E3022"/>
    <w:rsid w:val="004E316D"/>
    <w:rsid w:val="004E51E4"/>
    <w:rsid w:val="004E6CCA"/>
    <w:rsid w:val="004E72BC"/>
    <w:rsid w:val="004F0929"/>
    <w:rsid w:val="004F150C"/>
    <w:rsid w:val="004F1A32"/>
    <w:rsid w:val="004F1F46"/>
    <w:rsid w:val="004F3BE4"/>
    <w:rsid w:val="004F4116"/>
    <w:rsid w:val="004F5021"/>
    <w:rsid w:val="004F726C"/>
    <w:rsid w:val="004F7270"/>
    <w:rsid w:val="005019B9"/>
    <w:rsid w:val="00501C69"/>
    <w:rsid w:val="00501EBD"/>
    <w:rsid w:val="00502B6D"/>
    <w:rsid w:val="005037DB"/>
    <w:rsid w:val="00504671"/>
    <w:rsid w:val="00504A01"/>
    <w:rsid w:val="00505093"/>
    <w:rsid w:val="005059E5"/>
    <w:rsid w:val="005062EF"/>
    <w:rsid w:val="005100A3"/>
    <w:rsid w:val="00510B5E"/>
    <w:rsid w:val="005117CC"/>
    <w:rsid w:val="0051296F"/>
    <w:rsid w:val="00514CEC"/>
    <w:rsid w:val="005201EC"/>
    <w:rsid w:val="00520DA1"/>
    <w:rsid w:val="00520FED"/>
    <w:rsid w:val="005212D9"/>
    <w:rsid w:val="00522B9A"/>
    <w:rsid w:val="005242F5"/>
    <w:rsid w:val="00525F4E"/>
    <w:rsid w:val="0053065E"/>
    <w:rsid w:val="005317F2"/>
    <w:rsid w:val="00531E8D"/>
    <w:rsid w:val="00532C2A"/>
    <w:rsid w:val="00535C0A"/>
    <w:rsid w:val="00535CB1"/>
    <w:rsid w:val="0053689B"/>
    <w:rsid w:val="00543140"/>
    <w:rsid w:val="00547035"/>
    <w:rsid w:val="00547442"/>
    <w:rsid w:val="0055072D"/>
    <w:rsid w:val="0055159B"/>
    <w:rsid w:val="00551D10"/>
    <w:rsid w:val="00551F9E"/>
    <w:rsid w:val="00555D12"/>
    <w:rsid w:val="00560337"/>
    <w:rsid w:val="0056104E"/>
    <w:rsid w:val="005612D1"/>
    <w:rsid w:val="00562076"/>
    <w:rsid w:val="00562BA5"/>
    <w:rsid w:val="0056768F"/>
    <w:rsid w:val="005676DD"/>
    <w:rsid w:val="0056782C"/>
    <w:rsid w:val="005714E1"/>
    <w:rsid w:val="00572786"/>
    <w:rsid w:val="0057330C"/>
    <w:rsid w:val="00573848"/>
    <w:rsid w:val="0057415C"/>
    <w:rsid w:val="00574569"/>
    <w:rsid w:val="0057551F"/>
    <w:rsid w:val="00576259"/>
    <w:rsid w:val="005766E1"/>
    <w:rsid w:val="00577D98"/>
    <w:rsid w:val="00580984"/>
    <w:rsid w:val="00580AC5"/>
    <w:rsid w:val="00581D70"/>
    <w:rsid w:val="00584A38"/>
    <w:rsid w:val="00590D1E"/>
    <w:rsid w:val="005A030F"/>
    <w:rsid w:val="005A0E04"/>
    <w:rsid w:val="005A1B9E"/>
    <w:rsid w:val="005A25A1"/>
    <w:rsid w:val="005A4549"/>
    <w:rsid w:val="005A55DA"/>
    <w:rsid w:val="005A57CC"/>
    <w:rsid w:val="005A643F"/>
    <w:rsid w:val="005A7207"/>
    <w:rsid w:val="005A75A5"/>
    <w:rsid w:val="005B126A"/>
    <w:rsid w:val="005B173A"/>
    <w:rsid w:val="005B1E75"/>
    <w:rsid w:val="005B2C9F"/>
    <w:rsid w:val="005B33F3"/>
    <w:rsid w:val="005B34A5"/>
    <w:rsid w:val="005B5998"/>
    <w:rsid w:val="005B5DF8"/>
    <w:rsid w:val="005B69D4"/>
    <w:rsid w:val="005B7EF7"/>
    <w:rsid w:val="005C23D2"/>
    <w:rsid w:val="005C39FD"/>
    <w:rsid w:val="005C49BD"/>
    <w:rsid w:val="005C52BB"/>
    <w:rsid w:val="005D1B4A"/>
    <w:rsid w:val="005D370E"/>
    <w:rsid w:val="005D4034"/>
    <w:rsid w:val="005D71BC"/>
    <w:rsid w:val="005D75E1"/>
    <w:rsid w:val="005E1535"/>
    <w:rsid w:val="005E24FF"/>
    <w:rsid w:val="005E2752"/>
    <w:rsid w:val="005E3F55"/>
    <w:rsid w:val="005E4076"/>
    <w:rsid w:val="005E7593"/>
    <w:rsid w:val="005E7AC2"/>
    <w:rsid w:val="005F2231"/>
    <w:rsid w:val="005F6235"/>
    <w:rsid w:val="00606C64"/>
    <w:rsid w:val="006071C4"/>
    <w:rsid w:val="00611908"/>
    <w:rsid w:val="00612B64"/>
    <w:rsid w:val="00614A23"/>
    <w:rsid w:val="00616BA4"/>
    <w:rsid w:val="0062350D"/>
    <w:rsid w:val="00624434"/>
    <w:rsid w:val="0062779B"/>
    <w:rsid w:val="00630A0B"/>
    <w:rsid w:val="006359B5"/>
    <w:rsid w:val="0063602C"/>
    <w:rsid w:val="00637ADB"/>
    <w:rsid w:val="006442C1"/>
    <w:rsid w:val="00644C38"/>
    <w:rsid w:val="00645A49"/>
    <w:rsid w:val="00647441"/>
    <w:rsid w:val="0065097F"/>
    <w:rsid w:val="00654D25"/>
    <w:rsid w:val="00656941"/>
    <w:rsid w:val="00656C2C"/>
    <w:rsid w:val="00656FFA"/>
    <w:rsid w:val="006625A5"/>
    <w:rsid w:val="00662D54"/>
    <w:rsid w:val="00662F31"/>
    <w:rsid w:val="006631F2"/>
    <w:rsid w:val="006652C9"/>
    <w:rsid w:val="00666488"/>
    <w:rsid w:val="006720B2"/>
    <w:rsid w:val="00672C0F"/>
    <w:rsid w:val="006755A3"/>
    <w:rsid w:val="00676C27"/>
    <w:rsid w:val="00676E49"/>
    <w:rsid w:val="00680466"/>
    <w:rsid w:val="00681224"/>
    <w:rsid w:val="00683CD1"/>
    <w:rsid w:val="00683D6E"/>
    <w:rsid w:val="0068477A"/>
    <w:rsid w:val="006870CD"/>
    <w:rsid w:val="006916DA"/>
    <w:rsid w:val="006920ED"/>
    <w:rsid w:val="006A657F"/>
    <w:rsid w:val="006A706F"/>
    <w:rsid w:val="006A7E90"/>
    <w:rsid w:val="006B107C"/>
    <w:rsid w:val="006B2840"/>
    <w:rsid w:val="006B5957"/>
    <w:rsid w:val="006B5C12"/>
    <w:rsid w:val="006B78A2"/>
    <w:rsid w:val="006C00FA"/>
    <w:rsid w:val="006C53E3"/>
    <w:rsid w:val="006D3EC1"/>
    <w:rsid w:val="006D6534"/>
    <w:rsid w:val="006D6D47"/>
    <w:rsid w:val="006D72EA"/>
    <w:rsid w:val="006D778D"/>
    <w:rsid w:val="006E07F2"/>
    <w:rsid w:val="006E22F4"/>
    <w:rsid w:val="006E3C74"/>
    <w:rsid w:val="006E445F"/>
    <w:rsid w:val="006E44AA"/>
    <w:rsid w:val="006E5EC5"/>
    <w:rsid w:val="006E66C0"/>
    <w:rsid w:val="006E6D99"/>
    <w:rsid w:val="006E74A2"/>
    <w:rsid w:val="006F0B5A"/>
    <w:rsid w:val="006F18EE"/>
    <w:rsid w:val="006F2BE8"/>
    <w:rsid w:val="006F3A4C"/>
    <w:rsid w:val="006F3B21"/>
    <w:rsid w:val="006F4B5F"/>
    <w:rsid w:val="006F54A9"/>
    <w:rsid w:val="006F5709"/>
    <w:rsid w:val="006F705A"/>
    <w:rsid w:val="00700F27"/>
    <w:rsid w:val="00700FE5"/>
    <w:rsid w:val="0070211B"/>
    <w:rsid w:val="00702D8C"/>
    <w:rsid w:val="00703604"/>
    <w:rsid w:val="00703ED3"/>
    <w:rsid w:val="00704916"/>
    <w:rsid w:val="00707C76"/>
    <w:rsid w:val="00711301"/>
    <w:rsid w:val="007127EC"/>
    <w:rsid w:val="00714D86"/>
    <w:rsid w:val="00717947"/>
    <w:rsid w:val="0072242D"/>
    <w:rsid w:val="00722852"/>
    <w:rsid w:val="00725EC2"/>
    <w:rsid w:val="0072697C"/>
    <w:rsid w:val="007276D7"/>
    <w:rsid w:val="00731EB1"/>
    <w:rsid w:val="00733F27"/>
    <w:rsid w:val="00734593"/>
    <w:rsid w:val="00734A3A"/>
    <w:rsid w:val="007360C0"/>
    <w:rsid w:val="00740D8C"/>
    <w:rsid w:val="00741D02"/>
    <w:rsid w:val="00741DAD"/>
    <w:rsid w:val="0074221F"/>
    <w:rsid w:val="00743257"/>
    <w:rsid w:val="00747639"/>
    <w:rsid w:val="007506DC"/>
    <w:rsid w:val="007517A6"/>
    <w:rsid w:val="0075231A"/>
    <w:rsid w:val="00752323"/>
    <w:rsid w:val="00752B04"/>
    <w:rsid w:val="00752EC2"/>
    <w:rsid w:val="00753E0C"/>
    <w:rsid w:val="007567DE"/>
    <w:rsid w:val="007573DF"/>
    <w:rsid w:val="007577EE"/>
    <w:rsid w:val="0076179F"/>
    <w:rsid w:val="00762106"/>
    <w:rsid w:val="0076248E"/>
    <w:rsid w:val="00762559"/>
    <w:rsid w:val="007644A2"/>
    <w:rsid w:val="007644AA"/>
    <w:rsid w:val="007655E7"/>
    <w:rsid w:val="00767A41"/>
    <w:rsid w:val="0077176F"/>
    <w:rsid w:val="00771C2A"/>
    <w:rsid w:val="00772795"/>
    <w:rsid w:val="00774597"/>
    <w:rsid w:val="0077551D"/>
    <w:rsid w:val="00775C3C"/>
    <w:rsid w:val="00776FF7"/>
    <w:rsid w:val="0077793C"/>
    <w:rsid w:val="007807BF"/>
    <w:rsid w:val="00782C0F"/>
    <w:rsid w:val="0078326F"/>
    <w:rsid w:val="00785834"/>
    <w:rsid w:val="007861FE"/>
    <w:rsid w:val="00786B08"/>
    <w:rsid w:val="0079033D"/>
    <w:rsid w:val="00790C63"/>
    <w:rsid w:val="007927B6"/>
    <w:rsid w:val="007928B3"/>
    <w:rsid w:val="00794BA2"/>
    <w:rsid w:val="00796153"/>
    <w:rsid w:val="007966E9"/>
    <w:rsid w:val="007A1F98"/>
    <w:rsid w:val="007A33F0"/>
    <w:rsid w:val="007A45C4"/>
    <w:rsid w:val="007A58B2"/>
    <w:rsid w:val="007A6EB4"/>
    <w:rsid w:val="007B1332"/>
    <w:rsid w:val="007B19DA"/>
    <w:rsid w:val="007B3652"/>
    <w:rsid w:val="007B5239"/>
    <w:rsid w:val="007B7BDE"/>
    <w:rsid w:val="007C0133"/>
    <w:rsid w:val="007C094E"/>
    <w:rsid w:val="007C1325"/>
    <w:rsid w:val="007C160B"/>
    <w:rsid w:val="007C2A04"/>
    <w:rsid w:val="007C2E8D"/>
    <w:rsid w:val="007C3BE8"/>
    <w:rsid w:val="007C410F"/>
    <w:rsid w:val="007C52B8"/>
    <w:rsid w:val="007C6D83"/>
    <w:rsid w:val="007C73DB"/>
    <w:rsid w:val="007C7982"/>
    <w:rsid w:val="007C7B65"/>
    <w:rsid w:val="007D03AE"/>
    <w:rsid w:val="007D0A09"/>
    <w:rsid w:val="007D227A"/>
    <w:rsid w:val="007D2C9B"/>
    <w:rsid w:val="007D3388"/>
    <w:rsid w:val="007E17F3"/>
    <w:rsid w:val="007E27A0"/>
    <w:rsid w:val="007E2AA0"/>
    <w:rsid w:val="007E2F96"/>
    <w:rsid w:val="007E3060"/>
    <w:rsid w:val="007E368E"/>
    <w:rsid w:val="007E3933"/>
    <w:rsid w:val="007E3FAC"/>
    <w:rsid w:val="007E4225"/>
    <w:rsid w:val="007E5823"/>
    <w:rsid w:val="007E6635"/>
    <w:rsid w:val="007E6E46"/>
    <w:rsid w:val="007E7BB5"/>
    <w:rsid w:val="007E7D09"/>
    <w:rsid w:val="007F1AE0"/>
    <w:rsid w:val="007F3ACC"/>
    <w:rsid w:val="007F495E"/>
    <w:rsid w:val="00800C6E"/>
    <w:rsid w:val="0080251C"/>
    <w:rsid w:val="00802C8B"/>
    <w:rsid w:val="008040B5"/>
    <w:rsid w:val="0080504A"/>
    <w:rsid w:val="00807DED"/>
    <w:rsid w:val="008107D4"/>
    <w:rsid w:val="008130F2"/>
    <w:rsid w:val="00817A55"/>
    <w:rsid w:val="00821E80"/>
    <w:rsid w:val="00824993"/>
    <w:rsid w:val="00824A93"/>
    <w:rsid w:val="00831280"/>
    <w:rsid w:val="00831612"/>
    <w:rsid w:val="00831EB4"/>
    <w:rsid w:val="00832158"/>
    <w:rsid w:val="008357B3"/>
    <w:rsid w:val="00835FDF"/>
    <w:rsid w:val="0083614F"/>
    <w:rsid w:val="00836E85"/>
    <w:rsid w:val="0083784C"/>
    <w:rsid w:val="00840B3F"/>
    <w:rsid w:val="00840C45"/>
    <w:rsid w:val="00841EE9"/>
    <w:rsid w:val="008442BC"/>
    <w:rsid w:val="008453BE"/>
    <w:rsid w:val="0084763D"/>
    <w:rsid w:val="00850205"/>
    <w:rsid w:val="00850F0D"/>
    <w:rsid w:val="00851DD8"/>
    <w:rsid w:val="00852FDC"/>
    <w:rsid w:val="00854FEC"/>
    <w:rsid w:val="00855DE2"/>
    <w:rsid w:val="00855EC9"/>
    <w:rsid w:val="00856AF1"/>
    <w:rsid w:val="008576B3"/>
    <w:rsid w:val="00861E1A"/>
    <w:rsid w:val="00864714"/>
    <w:rsid w:val="00864A4E"/>
    <w:rsid w:val="00864F74"/>
    <w:rsid w:val="008654C0"/>
    <w:rsid w:val="008658B8"/>
    <w:rsid w:val="008660CF"/>
    <w:rsid w:val="00866B2B"/>
    <w:rsid w:val="00866D4E"/>
    <w:rsid w:val="00867A41"/>
    <w:rsid w:val="00870DE2"/>
    <w:rsid w:val="00870E95"/>
    <w:rsid w:val="008719B6"/>
    <w:rsid w:val="00871A2C"/>
    <w:rsid w:val="00872514"/>
    <w:rsid w:val="0087291F"/>
    <w:rsid w:val="0087427A"/>
    <w:rsid w:val="0087599C"/>
    <w:rsid w:val="008777AC"/>
    <w:rsid w:val="00877D72"/>
    <w:rsid w:val="008806FD"/>
    <w:rsid w:val="008809E1"/>
    <w:rsid w:val="0088134D"/>
    <w:rsid w:val="008816BD"/>
    <w:rsid w:val="00883D78"/>
    <w:rsid w:val="008845D0"/>
    <w:rsid w:val="00887111"/>
    <w:rsid w:val="00887AEF"/>
    <w:rsid w:val="00890671"/>
    <w:rsid w:val="00890B7C"/>
    <w:rsid w:val="00891B93"/>
    <w:rsid w:val="00893030"/>
    <w:rsid w:val="008936FB"/>
    <w:rsid w:val="0089404A"/>
    <w:rsid w:val="0089626E"/>
    <w:rsid w:val="008965DD"/>
    <w:rsid w:val="008A245C"/>
    <w:rsid w:val="008A2CB6"/>
    <w:rsid w:val="008A3FA1"/>
    <w:rsid w:val="008A4235"/>
    <w:rsid w:val="008A4586"/>
    <w:rsid w:val="008A4A20"/>
    <w:rsid w:val="008A5E68"/>
    <w:rsid w:val="008A6CCD"/>
    <w:rsid w:val="008A6EDD"/>
    <w:rsid w:val="008B0ED9"/>
    <w:rsid w:val="008B13FE"/>
    <w:rsid w:val="008B2094"/>
    <w:rsid w:val="008B26CA"/>
    <w:rsid w:val="008B434A"/>
    <w:rsid w:val="008B7A61"/>
    <w:rsid w:val="008C04D3"/>
    <w:rsid w:val="008C0D6E"/>
    <w:rsid w:val="008C0DB9"/>
    <w:rsid w:val="008C12E1"/>
    <w:rsid w:val="008C2AB4"/>
    <w:rsid w:val="008C31B5"/>
    <w:rsid w:val="008C3EB6"/>
    <w:rsid w:val="008C4284"/>
    <w:rsid w:val="008C6CBC"/>
    <w:rsid w:val="008D0807"/>
    <w:rsid w:val="008D1647"/>
    <w:rsid w:val="008D18D9"/>
    <w:rsid w:val="008D7A12"/>
    <w:rsid w:val="008D7CDD"/>
    <w:rsid w:val="008E0F47"/>
    <w:rsid w:val="008E1505"/>
    <w:rsid w:val="008E24FE"/>
    <w:rsid w:val="008E2ED2"/>
    <w:rsid w:val="008E3582"/>
    <w:rsid w:val="008E3C86"/>
    <w:rsid w:val="008E4D34"/>
    <w:rsid w:val="008E52BF"/>
    <w:rsid w:val="008E6A49"/>
    <w:rsid w:val="008E7178"/>
    <w:rsid w:val="008E735E"/>
    <w:rsid w:val="008F2557"/>
    <w:rsid w:val="008F335A"/>
    <w:rsid w:val="008F625B"/>
    <w:rsid w:val="008F75DB"/>
    <w:rsid w:val="009020E5"/>
    <w:rsid w:val="00902863"/>
    <w:rsid w:val="00904D37"/>
    <w:rsid w:val="00905731"/>
    <w:rsid w:val="00912519"/>
    <w:rsid w:val="00913281"/>
    <w:rsid w:val="00913A9F"/>
    <w:rsid w:val="00920643"/>
    <w:rsid w:val="00920EAE"/>
    <w:rsid w:val="00920EEA"/>
    <w:rsid w:val="009213CD"/>
    <w:rsid w:val="0092209F"/>
    <w:rsid w:val="009224F8"/>
    <w:rsid w:val="00922CC7"/>
    <w:rsid w:val="00922FE0"/>
    <w:rsid w:val="00923723"/>
    <w:rsid w:val="009259D8"/>
    <w:rsid w:val="009263EB"/>
    <w:rsid w:val="0093295C"/>
    <w:rsid w:val="00933974"/>
    <w:rsid w:val="00933CFF"/>
    <w:rsid w:val="009349B4"/>
    <w:rsid w:val="0094172C"/>
    <w:rsid w:val="00941DB5"/>
    <w:rsid w:val="00942A01"/>
    <w:rsid w:val="00942E5E"/>
    <w:rsid w:val="00944192"/>
    <w:rsid w:val="0094517B"/>
    <w:rsid w:val="00946DDA"/>
    <w:rsid w:val="0094710C"/>
    <w:rsid w:val="00947950"/>
    <w:rsid w:val="0095163F"/>
    <w:rsid w:val="00953BF2"/>
    <w:rsid w:val="00953C1E"/>
    <w:rsid w:val="00954174"/>
    <w:rsid w:val="009541C9"/>
    <w:rsid w:val="0095541B"/>
    <w:rsid w:val="00955B90"/>
    <w:rsid w:val="0095673F"/>
    <w:rsid w:val="00956912"/>
    <w:rsid w:val="009572CF"/>
    <w:rsid w:val="0096020F"/>
    <w:rsid w:val="00960EC2"/>
    <w:rsid w:val="0096131B"/>
    <w:rsid w:val="009617AE"/>
    <w:rsid w:val="00962F34"/>
    <w:rsid w:val="009667CE"/>
    <w:rsid w:val="00966F7D"/>
    <w:rsid w:val="00967096"/>
    <w:rsid w:val="00971B29"/>
    <w:rsid w:val="00971F54"/>
    <w:rsid w:val="00972500"/>
    <w:rsid w:val="00973094"/>
    <w:rsid w:val="009740B2"/>
    <w:rsid w:val="00974F32"/>
    <w:rsid w:val="0097668C"/>
    <w:rsid w:val="00977DB0"/>
    <w:rsid w:val="009867FD"/>
    <w:rsid w:val="00986CBF"/>
    <w:rsid w:val="00986F30"/>
    <w:rsid w:val="009901D7"/>
    <w:rsid w:val="00991DDA"/>
    <w:rsid w:val="0099250B"/>
    <w:rsid w:val="00992ACD"/>
    <w:rsid w:val="00993590"/>
    <w:rsid w:val="0099364B"/>
    <w:rsid w:val="0099529B"/>
    <w:rsid w:val="009957D8"/>
    <w:rsid w:val="0099752B"/>
    <w:rsid w:val="00997B39"/>
    <w:rsid w:val="009A0999"/>
    <w:rsid w:val="009A1078"/>
    <w:rsid w:val="009A1101"/>
    <w:rsid w:val="009A15A5"/>
    <w:rsid w:val="009A3B0A"/>
    <w:rsid w:val="009A4287"/>
    <w:rsid w:val="009A4ED3"/>
    <w:rsid w:val="009A760A"/>
    <w:rsid w:val="009B0444"/>
    <w:rsid w:val="009B055F"/>
    <w:rsid w:val="009B1119"/>
    <w:rsid w:val="009B1191"/>
    <w:rsid w:val="009B1513"/>
    <w:rsid w:val="009B297A"/>
    <w:rsid w:val="009B300E"/>
    <w:rsid w:val="009B7C8A"/>
    <w:rsid w:val="009C05D2"/>
    <w:rsid w:val="009C08A8"/>
    <w:rsid w:val="009C23A9"/>
    <w:rsid w:val="009C37E0"/>
    <w:rsid w:val="009C3BFE"/>
    <w:rsid w:val="009C4C6A"/>
    <w:rsid w:val="009C6047"/>
    <w:rsid w:val="009C6FAC"/>
    <w:rsid w:val="009D007A"/>
    <w:rsid w:val="009D05E9"/>
    <w:rsid w:val="009D18E1"/>
    <w:rsid w:val="009D287C"/>
    <w:rsid w:val="009D3601"/>
    <w:rsid w:val="009D44F9"/>
    <w:rsid w:val="009D70EE"/>
    <w:rsid w:val="009E1C4A"/>
    <w:rsid w:val="009E2A39"/>
    <w:rsid w:val="009E32C0"/>
    <w:rsid w:val="009E4263"/>
    <w:rsid w:val="009E5472"/>
    <w:rsid w:val="009E5ED5"/>
    <w:rsid w:val="009E5FB5"/>
    <w:rsid w:val="009E6303"/>
    <w:rsid w:val="009E6996"/>
    <w:rsid w:val="009E7850"/>
    <w:rsid w:val="009F0FD7"/>
    <w:rsid w:val="009F101A"/>
    <w:rsid w:val="009F26F1"/>
    <w:rsid w:val="009F718A"/>
    <w:rsid w:val="009F7253"/>
    <w:rsid w:val="00A001C3"/>
    <w:rsid w:val="00A0100D"/>
    <w:rsid w:val="00A02417"/>
    <w:rsid w:val="00A02606"/>
    <w:rsid w:val="00A03DF2"/>
    <w:rsid w:val="00A05D93"/>
    <w:rsid w:val="00A0660E"/>
    <w:rsid w:val="00A103D3"/>
    <w:rsid w:val="00A103E3"/>
    <w:rsid w:val="00A1046D"/>
    <w:rsid w:val="00A10659"/>
    <w:rsid w:val="00A1396A"/>
    <w:rsid w:val="00A2141A"/>
    <w:rsid w:val="00A21D91"/>
    <w:rsid w:val="00A22FC0"/>
    <w:rsid w:val="00A252B8"/>
    <w:rsid w:val="00A34B6E"/>
    <w:rsid w:val="00A350C1"/>
    <w:rsid w:val="00A352FC"/>
    <w:rsid w:val="00A36569"/>
    <w:rsid w:val="00A43AA9"/>
    <w:rsid w:val="00A44CFA"/>
    <w:rsid w:val="00A46D89"/>
    <w:rsid w:val="00A50A88"/>
    <w:rsid w:val="00A518A4"/>
    <w:rsid w:val="00A51906"/>
    <w:rsid w:val="00A51BB6"/>
    <w:rsid w:val="00A520EE"/>
    <w:rsid w:val="00A539C5"/>
    <w:rsid w:val="00A53C42"/>
    <w:rsid w:val="00A54688"/>
    <w:rsid w:val="00A56705"/>
    <w:rsid w:val="00A60117"/>
    <w:rsid w:val="00A60C9B"/>
    <w:rsid w:val="00A61C6C"/>
    <w:rsid w:val="00A61D88"/>
    <w:rsid w:val="00A62484"/>
    <w:rsid w:val="00A625E2"/>
    <w:rsid w:val="00A62C05"/>
    <w:rsid w:val="00A65C11"/>
    <w:rsid w:val="00A672CD"/>
    <w:rsid w:val="00A711B5"/>
    <w:rsid w:val="00A7202A"/>
    <w:rsid w:val="00A7762C"/>
    <w:rsid w:val="00A8122B"/>
    <w:rsid w:val="00A81421"/>
    <w:rsid w:val="00A85A22"/>
    <w:rsid w:val="00A85B4A"/>
    <w:rsid w:val="00A86443"/>
    <w:rsid w:val="00A90032"/>
    <w:rsid w:val="00A908E0"/>
    <w:rsid w:val="00A911FA"/>
    <w:rsid w:val="00A927A0"/>
    <w:rsid w:val="00A92A42"/>
    <w:rsid w:val="00A93FBB"/>
    <w:rsid w:val="00A940B7"/>
    <w:rsid w:val="00A943E2"/>
    <w:rsid w:val="00A9550B"/>
    <w:rsid w:val="00A96220"/>
    <w:rsid w:val="00A96764"/>
    <w:rsid w:val="00A97D3F"/>
    <w:rsid w:val="00AA2C50"/>
    <w:rsid w:val="00AA304B"/>
    <w:rsid w:val="00AA3864"/>
    <w:rsid w:val="00AA4980"/>
    <w:rsid w:val="00AB1234"/>
    <w:rsid w:val="00AB1918"/>
    <w:rsid w:val="00AB2536"/>
    <w:rsid w:val="00AB388D"/>
    <w:rsid w:val="00AB6A99"/>
    <w:rsid w:val="00AB73FF"/>
    <w:rsid w:val="00AC134F"/>
    <w:rsid w:val="00AC21C9"/>
    <w:rsid w:val="00AC221D"/>
    <w:rsid w:val="00AC2478"/>
    <w:rsid w:val="00AC5FCA"/>
    <w:rsid w:val="00AD00FF"/>
    <w:rsid w:val="00AD0418"/>
    <w:rsid w:val="00AD0D65"/>
    <w:rsid w:val="00AD31B3"/>
    <w:rsid w:val="00AD3CEE"/>
    <w:rsid w:val="00AD3FCA"/>
    <w:rsid w:val="00AD4819"/>
    <w:rsid w:val="00AD4B6E"/>
    <w:rsid w:val="00AD4DFC"/>
    <w:rsid w:val="00AD66AD"/>
    <w:rsid w:val="00AD6DF1"/>
    <w:rsid w:val="00AD6EE0"/>
    <w:rsid w:val="00AE0969"/>
    <w:rsid w:val="00AE1575"/>
    <w:rsid w:val="00AE30CA"/>
    <w:rsid w:val="00AE566F"/>
    <w:rsid w:val="00AF29F6"/>
    <w:rsid w:val="00AF710F"/>
    <w:rsid w:val="00AF77CE"/>
    <w:rsid w:val="00B0146B"/>
    <w:rsid w:val="00B02AFA"/>
    <w:rsid w:val="00B03A9C"/>
    <w:rsid w:val="00B05D8D"/>
    <w:rsid w:val="00B071A2"/>
    <w:rsid w:val="00B07772"/>
    <w:rsid w:val="00B07BB3"/>
    <w:rsid w:val="00B108EB"/>
    <w:rsid w:val="00B110EA"/>
    <w:rsid w:val="00B11EF6"/>
    <w:rsid w:val="00B1205C"/>
    <w:rsid w:val="00B147DE"/>
    <w:rsid w:val="00B149C4"/>
    <w:rsid w:val="00B20777"/>
    <w:rsid w:val="00B21132"/>
    <w:rsid w:val="00B232CC"/>
    <w:rsid w:val="00B3050D"/>
    <w:rsid w:val="00B33BC0"/>
    <w:rsid w:val="00B34DC1"/>
    <w:rsid w:val="00B360FE"/>
    <w:rsid w:val="00B371FE"/>
    <w:rsid w:val="00B41D4E"/>
    <w:rsid w:val="00B436C4"/>
    <w:rsid w:val="00B50EA2"/>
    <w:rsid w:val="00B60F79"/>
    <w:rsid w:val="00B6118D"/>
    <w:rsid w:val="00B65B86"/>
    <w:rsid w:val="00B70688"/>
    <w:rsid w:val="00B70D9B"/>
    <w:rsid w:val="00B716CC"/>
    <w:rsid w:val="00B73AA5"/>
    <w:rsid w:val="00B73CDF"/>
    <w:rsid w:val="00B75563"/>
    <w:rsid w:val="00B76493"/>
    <w:rsid w:val="00B7684B"/>
    <w:rsid w:val="00B77F54"/>
    <w:rsid w:val="00B803A3"/>
    <w:rsid w:val="00B81BDC"/>
    <w:rsid w:val="00B8387F"/>
    <w:rsid w:val="00B84313"/>
    <w:rsid w:val="00B85375"/>
    <w:rsid w:val="00B91020"/>
    <w:rsid w:val="00B931FB"/>
    <w:rsid w:val="00B95016"/>
    <w:rsid w:val="00B97D76"/>
    <w:rsid w:val="00BA08BA"/>
    <w:rsid w:val="00BA0CF7"/>
    <w:rsid w:val="00BA158F"/>
    <w:rsid w:val="00BA1891"/>
    <w:rsid w:val="00BA4573"/>
    <w:rsid w:val="00BA4775"/>
    <w:rsid w:val="00BA6314"/>
    <w:rsid w:val="00BA6543"/>
    <w:rsid w:val="00BA66F2"/>
    <w:rsid w:val="00BB01CD"/>
    <w:rsid w:val="00BB2970"/>
    <w:rsid w:val="00BB3271"/>
    <w:rsid w:val="00BB4E7A"/>
    <w:rsid w:val="00BB5E7E"/>
    <w:rsid w:val="00BB6BCC"/>
    <w:rsid w:val="00BC1312"/>
    <w:rsid w:val="00BC169F"/>
    <w:rsid w:val="00BC17FA"/>
    <w:rsid w:val="00BC32FA"/>
    <w:rsid w:val="00BC3EB7"/>
    <w:rsid w:val="00BC7717"/>
    <w:rsid w:val="00BD047F"/>
    <w:rsid w:val="00BD07F2"/>
    <w:rsid w:val="00BD0836"/>
    <w:rsid w:val="00BD08F9"/>
    <w:rsid w:val="00BD09F7"/>
    <w:rsid w:val="00BD0DEC"/>
    <w:rsid w:val="00BD1299"/>
    <w:rsid w:val="00BD199C"/>
    <w:rsid w:val="00BD3CB3"/>
    <w:rsid w:val="00BD53E7"/>
    <w:rsid w:val="00BD5687"/>
    <w:rsid w:val="00BD5763"/>
    <w:rsid w:val="00BD71F7"/>
    <w:rsid w:val="00BD7F6D"/>
    <w:rsid w:val="00BE3243"/>
    <w:rsid w:val="00BE3436"/>
    <w:rsid w:val="00BE65DA"/>
    <w:rsid w:val="00BE70B3"/>
    <w:rsid w:val="00BE75BE"/>
    <w:rsid w:val="00BF3059"/>
    <w:rsid w:val="00BF3D4A"/>
    <w:rsid w:val="00BF3F53"/>
    <w:rsid w:val="00BF45B1"/>
    <w:rsid w:val="00BF63F9"/>
    <w:rsid w:val="00BF7D5D"/>
    <w:rsid w:val="00C009CA"/>
    <w:rsid w:val="00C0286B"/>
    <w:rsid w:val="00C0690B"/>
    <w:rsid w:val="00C06EA2"/>
    <w:rsid w:val="00C0716B"/>
    <w:rsid w:val="00C078A6"/>
    <w:rsid w:val="00C116CF"/>
    <w:rsid w:val="00C1231C"/>
    <w:rsid w:val="00C12396"/>
    <w:rsid w:val="00C12D37"/>
    <w:rsid w:val="00C147BC"/>
    <w:rsid w:val="00C15E8C"/>
    <w:rsid w:val="00C1738C"/>
    <w:rsid w:val="00C21915"/>
    <w:rsid w:val="00C21F1E"/>
    <w:rsid w:val="00C22A97"/>
    <w:rsid w:val="00C23D70"/>
    <w:rsid w:val="00C26229"/>
    <w:rsid w:val="00C2773D"/>
    <w:rsid w:val="00C304A5"/>
    <w:rsid w:val="00C33F5A"/>
    <w:rsid w:val="00C35D70"/>
    <w:rsid w:val="00C36C10"/>
    <w:rsid w:val="00C40935"/>
    <w:rsid w:val="00C409E6"/>
    <w:rsid w:val="00C4166C"/>
    <w:rsid w:val="00C41990"/>
    <w:rsid w:val="00C4252B"/>
    <w:rsid w:val="00C43A2B"/>
    <w:rsid w:val="00C459F5"/>
    <w:rsid w:val="00C46266"/>
    <w:rsid w:val="00C47A07"/>
    <w:rsid w:val="00C52A3B"/>
    <w:rsid w:val="00C52AE3"/>
    <w:rsid w:val="00C53FEB"/>
    <w:rsid w:val="00C564DA"/>
    <w:rsid w:val="00C57FBF"/>
    <w:rsid w:val="00C621F9"/>
    <w:rsid w:val="00C638EF"/>
    <w:rsid w:val="00C647AF"/>
    <w:rsid w:val="00C67379"/>
    <w:rsid w:val="00C72C08"/>
    <w:rsid w:val="00C72F8B"/>
    <w:rsid w:val="00C75AAD"/>
    <w:rsid w:val="00C76991"/>
    <w:rsid w:val="00C76D44"/>
    <w:rsid w:val="00C774F4"/>
    <w:rsid w:val="00C77757"/>
    <w:rsid w:val="00C83C76"/>
    <w:rsid w:val="00C91773"/>
    <w:rsid w:val="00C92F00"/>
    <w:rsid w:val="00C94089"/>
    <w:rsid w:val="00C947AA"/>
    <w:rsid w:val="00CA0A60"/>
    <w:rsid w:val="00CA3025"/>
    <w:rsid w:val="00CA3943"/>
    <w:rsid w:val="00CA6A94"/>
    <w:rsid w:val="00CA74B8"/>
    <w:rsid w:val="00CA79F4"/>
    <w:rsid w:val="00CB4470"/>
    <w:rsid w:val="00CB59F1"/>
    <w:rsid w:val="00CB5C33"/>
    <w:rsid w:val="00CB78C0"/>
    <w:rsid w:val="00CC12EA"/>
    <w:rsid w:val="00CC151E"/>
    <w:rsid w:val="00CC20D7"/>
    <w:rsid w:val="00CC289A"/>
    <w:rsid w:val="00CC31FF"/>
    <w:rsid w:val="00CC3769"/>
    <w:rsid w:val="00CC4CB0"/>
    <w:rsid w:val="00CC5608"/>
    <w:rsid w:val="00CC671C"/>
    <w:rsid w:val="00CD0956"/>
    <w:rsid w:val="00CD2298"/>
    <w:rsid w:val="00CD3AA0"/>
    <w:rsid w:val="00CD51ED"/>
    <w:rsid w:val="00CD74E4"/>
    <w:rsid w:val="00CE2617"/>
    <w:rsid w:val="00CE3055"/>
    <w:rsid w:val="00CE3A92"/>
    <w:rsid w:val="00CF0646"/>
    <w:rsid w:val="00CF0DC0"/>
    <w:rsid w:val="00CF2B98"/>
    <w:rsid w:val="00CF3A27"/>
    <w:rsid w:val="00CF447A"/>
    <w:rsid w:val="00CF4BE0"/>
    <w:rsid w:val="00CF5425"/>
    <w:rsid w:val="00CF5516"/>
    <w:rsid w:val="00CF59E9"/>
    <w:rsid w:val="00CF631E"/>
    <w:rsid w:val="00D018D1"/>
    <w:rsid w:val="00D018F0"/>
    <w:rsid w:val="00D04766"/>
    <w:rsid w:val="00D0548D"/>
    <w:rsid w:val="00D0602D"/>
    <w:rsid w:val="00D06F9D"/>
    <w:rsid w:val="00D07576"/>
    <w:rsid w:val="00D11442"/>
    <w:rsid w:val="00D11C74"/>
    <w:rsid w:val="00D12C0A"/>
    <w:rsid w:val="00D150F8"/>
    <w:rsid w:val="00D1796E"/>
    <w:rsid w:val="00D17A88"/>
    <w:rsid w:val="00D17DFC"/>
    <w:rsid w:val="00D204D7"/>
    <w:rsid w:val="00D20834"/>
    <w:rsid w:val="00D25262"/>
    <w:rsid w:val="00D2568B"/>
    <w:rsid w:val="00D258A4"/>
    <w:rsid w:val="00D2594C"/>
    <w:rsid w:val="00D2633E"/>
    <w:rsid w:val="00D263FD"/>
    <w:rsid w:val="00D269D7"/>
    <w:rsid w:val="00D26CFD"/>
    <w:rsid w:val="00D308A9"/>
    <w:rsid w:val="00D30C46"/>
    <w:rsid w:val="00D3165B"/>
    <w:rsid w:val="00D319A1"/>
    <w:rsid w:val="00D31CA4"/>
    <w:rsid w:val="00D31E02"/>
    <w:rsid w:val="00D32418"/>
    <w:rsid w:val="00D32E3C"/>
    <w:rsid w:val="00D34AF3"/>
    <w:rsid w:val="00D35F05"/>
    <w:rsid w:val="00D36C6E"/>
    <w:rsid w:val="00D41036"/>
    <w:rsid w:val="00D4135B"/>
    <w:rsid w:val="00D4189E"/>
    <w:rsid w:val="00D42298"/>
    <w:rsid w:val="00D425E8"/>
    <w:rsid w:val="00D429C2"/>
    <w:rsid w:val="00D42BE6"/>
    <w:rsid w:val="00D42CFB"/>
    <w:rsid w:val="00D4548C"/>
    <w:rsid w:val="00D45B08"/>
    <w:rsid w:val="00D46230"/>
    <w:rsid w:val="00D4716C"/>
    <w:rsid w:val="00D47C9E"/>
    <w:rsid w:val="00D50EBC"/>
    <w:rsid w:val="00D52BB0"/>
    <w:rsid w:val="00D52BEC"/>
    <w:rsid w:val="00D53290"/>
    <w:rsid w:val="00D53BCD"/>
    <w:rsid w:val="00D54572"/>
    <w:rsid w:val="00D56F7B"/>
    <w:rsid w:val="00D57615"/>
    <w:rsid w:val="00D60044"/>
    <w:rsid w:val="00D626F1"/>
    <w:rsid w:val="00D62C11"/>
    <w:rsid w:val="00D62EF7"/>
    <w:rsid w:val="00D6396B"/>
    <w:rsid w:val="00D6460C"/>
    <w:rsid w:val="00D6697C"/>
    <w:rsid w:val="00D67029"/>
    <w:rsid w:val="00D67993"/>
    <w:rsid w:val="00D67F76"/>
    <w:rsid w:val="00D72052"/>
    <w:rsid w:val="00D733EB"/>
    <w:rsid w:val="00D773F4"/>
    <w:rsid w:val="00D80529"/>
    <w:rsid w:val="00D80F54"/>
    <w:rsid w:val="00D81437"/>
    <w:rsid w:val="00D858D7"/>
    <w:rsid w:val="00D863DC"/>
    <w:rsid w:val="00D86866"/>
    <w:rsid w:val="00D86E85"/>
    <w:rsid w:val="00D86FCF"/>
    <w:rsid w:val="00D91FE7"/>
    <w:rsid w:val="00D9463A"/>
    <w:rsid w:val="00D95E24"/>
    <w:rsid w:val="00D96050"/>
    <w:rsid w:val="00D967C3"/>
    <w:rsid w:val="00DA02BB"/>
    <w:rsid w:val="00DA242E"/>
    <w:rsid w:val="00DA25BE"/>
    <w:rsid w:val="00DA2ACC"/>
    <w:rsid w:val="00DA434A"/>
    <w:rsid w:val="00DA57DD"/>
    <w:rsid w:val="00DA5F61"/>
    <w:rsid w:val="00DB0DD3"/>
    <w:rsid w:val="00DB1B37"/>
    <w:rsid w:val="00DB1E4D"/>
    <w:rsid w:val="00DB223F"/>
    <w:rsid w:val="00DB33BB"/>
    <w:rsid w:val="00DB4B53"/>
    <w:rsid w:val="00DB5554"/>
    <w:rsid w:val="00DB5D42"/>
    <w:rsid w:val="00DB639E"/>
    <w:rsid w:val="00DC0CB0"/>
    <w:rsid w:val="00DC16E8"/>
    <w:rsid w:val="00DC20CE"/>
    <w:rsid w:val="00DC2E42"/>
    <w:rsid w:val="00DD30BB"/>
    <w:rsid w:val="00DD4381"/>
    <w:rsid w:val="00DD6957"/>
    <w:rsid w:val="00DE360F"/>
    <w:rsid w:val="00DE6EC7"/>
    <w:rsid w:val="00DF0EA9"/>
    <w:rsid w:val="00DF1CF0"/>
    <w:rsid w:val="00DF336F"/>
    <w:rsid w:val="00DF47EE"/>
    <w:rsid w:val="00DF5B3D"/>
    <w:rsid w:val="00DF680E"/>
    <w:rsid w:val="00E033C3"/>
    <w:rsid w:val="00E03950"/>
    <w:rsid w:val="00E0409F"/>
    <w:rsid w:val="00E074A2"/>
    <w:rsid w:val="00E117BA"/>
    <w:rsid w:val="00E12E36"/>
    <w:rsid w:val="00E14CF2"/>
    <w:rsid w:val="00E17D05"/>
    <w:rsid w:val="00E2009B"/>
    <w:rsid w:val="00E20765"/>
    <w:rsid w:val="00E223BD"/>
    <w:rsid w:val="00E22A57"/>
    <w:rsid w:val="00E22BB5"/>
    <w:rsid w:val="00E22FB9"/>
    <w:rsid w:val="00E2362D"/>
    <w:rsid w:val="00E2545C"/>
    <w:rsid w:val="00E267C1"/>
    <w:rsid w:val="00E267F4"/>
    <w:rsid w:val="00E26CB7"/>
    <w:rsid w:val="00E27962"/>
    <w:rsid w:val="00E27B2E"/>
    <w:rsid w:val="00E30119"/>
    <w:rsid w:val="00E33611"/>
    <w:rsid w:val="00E34C7E"/>
    <w:rsid w:val="00E350CE"/>
    <w:rsid w:val="00E35345"/>
    <w:rsid w:val="00E3538D"/>
    <w:rsid w:val="00E353C6"/>
    <w:rsid w:val="00E3552C"/>
    <w:rsid w:val="00E3599D"/>
    <w:rsid w:val="00E35F8D"/>
    <w:rsid w:val="00E37142"/>
    <w:rsid w:val="00E406C3"/>
    <w:rsid w:val="00E40B57"/>
    <w:rsid w:val="00E40D40"/>
    <w:rsid w:val="00E4129D"/>
    <w:rsid w:val="00E44C45"/>
    <w:rsid w:val="00E44CDC"/>
    <w:rsid w:val="00E511F2"/>
    <w:rsid w:val="00E540E2"/>
    <w:rsid w:val="00E545D3"/>
    <w:rsid w:val="00E54A2E"/>
    <w:rsid w:val="00E54FE8"/>
    <w:rsid w:val="00E551F4"/>
    <w:rsid w:val="00E55C29"/>
    <w:rsid w:val="00E55D17"/>
    <w:rsid w:val="00E55D79"/>
    <w:rsid w:val="00E56C37"/>
    <w:rsid w:val="00E57123"/>
    <w:rsid w:val="00E57382"/>
    <w:rsid w:val="00E57CFA"/>
    <w:rsid w:val="00E57D64"/>
    <w:rsid w:val="00E617BD"/>
    <w:rsid w:val="00E623DB"/>
    <w:rsid w:val="00E632D8"/>
    <w:rsid w:val="00E6471B"/>
    <w:rsid w:val="00E64C14"/>
    <w:rsid w:val="00E65337"/>
    <w:rsid w:val="00E65B02"/>
    <w:rsid w:val="00E66B45"/>
    <w:rsid w:val="00E66BCF"/>
    <w:rsid w:val="00E74A7D"/>
    <w:rsid w:val="00E756EB"/>
    <w:rsid w:val="00E76E02"/>
    <w:rsid w:val="00E77980"/>
    <w:rsid w:val="00E8057C"/>
    <w:rsid w:val="00E819D0"/>
    <w:rsid w:val="00E819FB"/>
    <w:rsid w:val="00E8204A"/>
    <w:rsid w:val="00E82D1C"/>
    <w:rsid w:val="00E8580A"/>
    <w:rsid w:val="00E90DCA"/>
    <w:rsid w:val="00E910D4"/>
    <w:rsid w:val="00E9265B"/>
    <w:rsid w:val="00E92E22"/>
    <w:rsid w:val="00E93D25"/>
    <w:rsid w:val="00E94014"/>
    <w:rsid w:val="00E95814"/>
    <w:rsid w:val="00E95F37"/>
    <w:rsid w:val="00E96977"/>
    <w:rsid w:val="00E9745C"/>
    <w:rsid w:val="00EA01D3"/>
    <w:rsid w:val="00EA10AC"/>
    <w:rsid w:val="00EA221F"/>
    <w:rsid w:val="00EA3CCD"/>
    <w:rsid w:val="00EA481A"/>
    <w:rsid w:val="00EA4D5A"/>
    <w:rsid w:val="00EA6231"/>
    <w:rsid w:val="00EA63F6"/>
    <w:rsid w:val="00EA6F5C"/>
    <w:rsid w:val="00EB1CCC"/>
    <w:rsid w:val="00EB385D"/>
    <w:rsid w:val="00EB607D"/>
    <w:rsid w:val="00EB7038"/>
    <w:rsid w:val="00EC1659"/>
    <w:rsid w:val="00EC24F4"/>
    <w:rsid w:val="00EC2639"/>
    <w:rsid w:val="00EC3E79"/>
    <w:rsid w:val="00EC4F42"/>
    <w:rsid w:val="00ED05D5"/>
    <w:rsid w:val="00ED1234"/>
    <w:rsid w:val="00ED31DD"/>
    <w:rsid w:val="00ED4F0C"/>
    <w:rsid w:val="00ED6876"/>
    <w:rsid w:val="00EE3970"/>
    <w:rsid w:val="00EE408C"/>
    <w:rsid w:val="00EE5479"/>
    <w:rsid w:val="00EE64AA"/>
    <w:rsid w:val="00EF025C"/>
    <w:rsid w:val="00EF0DA8"/>
    <w:rsid w:val="00EF1D7C"/>
    <w:rsid w:val="00EF45BE"/>
    <w:rsid w:val="00EF5A7D"/>
    <w:rsid w:val="00EF6FE4"/>
    <w:rsid w:val="00F00649"/>
    <w:rsid w:val="00F00E58"/>
    <w:rsid w:val="00F00ECD"/>
    <w:rsid w:val="00F02C41"/>
    <w:rsid w:val="00F0357F"/>
    <w:rsid w:val="00F051E9"/>
    <w:rsid w:val="00F06662"/>
    <w:rsid w:val="00F072EF"/>
    <w:rsid w:val="00F116EB"/>
    <w:rsid w:val="00F12745"/>
    <w:rsid w:val="00F13502"/>
    <w:rsid w:val="00F13E69"/>
    <w:rsid w:val="00F24B62"/>
    <w:rsid w:val="00F31D82"/>
    <w:rsid w:val="00F3225C"/>
    <w:rsid w:val="00F3252C"/>
    <w:rsid w:val="00F33E78"/>
    <w:rsid w:val="00F36996"/>
    <w:rsid w:val="00F37A20"/>
    <w:rsid w:val="00F40417"/>
    <w:rsid w:val="00F4046F"/>
    <w:rsid w:val="00F41558"/>
    <w:rsid w:val="00F41B15"/>
    <w:rsid w:val="00F42DD6"/>
    <w:rsid w:val="00F436DC"/>
    <w:rsid w:val="00F44026"/>
    <w:rsid w:val="00F442D7"/>
    <w:rsid w:val="00F44F53"/>
    <w:rsid w:val="00F45752"/>
    <w:rsid w:val="00F50095"/>
    <w:rsid w:val="00F528F9"/>
    <w:rsid w:val="00F5306C"/>
    <w:rsid w:val="00F5367B"/>
    <w:rsid w:val="00F53F99"/>
    <w:rsid w:val="00F5555E"/>
    <w:rsid w:val="00F55612"/>
    <w:rsid w:val="00F5581A"/>
    <w:rsid w:val="00F60AF0"/>
    <w:rsid w:val="00F61A2E"/>
    <w:rsid w:val="00F62424"/>
    <w:rsid w:val="00F62DB1"/>
    <w:rsid w:val="00F63429"/>
    <w:rsid w:val="00F64A33"/>
    <w:rsid w:val="00F70ACC"/>
    <w:rsid w:val="00F74955"/>
    <w:rsid w:val="00F8100C"/>
    <w:rsid w:val="00F811B2"/>
    <w:rsid w:val="00F821B4"/>
    <w:rsid w:val="00F85260"/>
    <w:rsid w:val="00F87F3C"/>
    <w:rsid w:val="00F923BC"/>
    <w:rsid w:val="00F92ACB"/>
    <w:rsid w:val="00F9387D"/>
    <w:rsid w:val="00F94185"/>
    <w:rsid w:val="00F961FF"/>
    <w:rsid w:val="00FA099A"/>
    <w:rsid w:val="00FA1137"/>
    <w:rsid w:val="00FA38FC"/>
    <w:rsid w:val="00FA4529"/>
    <w:rsid w:val="00FA4641"/>
    <w:rsid w:val="00FA5F3B"/>
    <w:rsid w:val="00FA607C"/>
    <w:rsid w:val="00FA7894"/>
    <w:rsid w:val="00FB26D0"/>
    <w:rsid w:val="00FB33F3"/>
    <w:rsid w:val="00FB4766"/>
    <w:rsid w:val="00FB510B"/>
    <w:rsid w:val="00FB5699"/>
    <w:rsid w:val="00FC0786"/>
    <w:rsid w:val="00FC0F47"/>
    <w:rsid w:val="00FC2380"/>
    <w:rsid w:val="00FC2A8E"/>
    <w:rsid w:val="00FC3DFE"/>
    <w:rsid w:val="00FC3FD5"/>
    <w:rsid w:val="00FC693A"/>
    <w:rsid w:val="00FC7C3E"/>
    <w:rsid w:val="00FD0A59"/>
    <w:rsid w:val="00FD1EDB"/>
    <w:rsid w:val="00FD2A60"/>
    <w:rsid w:val="00FD3017"/>
    <w:rsid w:val="00FD3760"/>
    <w:rsid w:val="00FD3E59"/>
    <w:rsid w:val="00FD5C6D"/>
    <w:rsid w:val="00FD65E9"/>
    <w:rsid w:val="00FD7191"/>
    <w:rsid w:val="00FE0B7B"/>
    <w:rsid w:val="00FE1907"/>
    <w:rsid w:val="00FE1DA2"/>
    <w:rsid w:val="00FE2DDC"/>
    <w:rsid w:val="00FE2F25"/>
    <w:rsid w:val="00FE3CAD"/>
    <w:rsid w:val="00FE42E0"/>
    <w:rsid w:val="00FE614F"/>
    <w:rsid w:val="00FE6E63"/>
    <w:rsid w:val="00FE7E4B"/>
    <w:rsid w:val="00FF02D0"/>
    <w:rsid w:val="00FF2098"/>
    <w:rsid w:val="00FF3AA0"/>
    <w:rsid w:val="00FF3C17"/>
    <w:rsid w:val="00FF3DCE"/>
    <w:rsid w:val="00FF6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9D56D4C"/>
  <w15:docId w15:val="{BCE61FFD-B2FC-4EFC-A515-5E1EF514A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7111"/>
  </w:style>
  <w:style w:type="paragraph" w:styleId="1">
    <w:name w:val="heading 1"/>
    <w:basedOn w:val="a"/>
    <w:next w:val="a"/>
    <w:qFormat/>
    <w:rsid w:val="00887111"/>
    <w:pPr>
      <w:keepNext/>
      <w:ind w:left="5670"/>
      <w:outlineLvl w:val="0"/>
    </w:pPr>
    <w:rPr>
      <w:sz w:val="26"/>
    </w:rPr>
  </w:style>
  <w:style w:type="paragraph" w:styleId="2">
    <w:name w:val="heading 2"/>
    <w:basedOn w:val="a"/>
    <w:next w:val="a"/>
    <w:qFormat/>
    <w:rsid w:val="00887111"/>
    <w:pPr>
      <w:keepNext/>
      <w:spacing w:line="360" w:lineRule="auto"/>
      <w:jc w:val="center"/>
      <w:outlineLvl w:val="1"/>
    </w:pPr>
    <w:rPr>
      <w:sz w:val="26"/>
    </w:rPr>
  </w:style>
  <w:style w:type="paragraph" w:styleId="3">
    <w:name w:val="heading 3"/>
    <w:basedOn w:val="a"/>
    <w:next w:val="a"/>
    <w:link w:val="30"/>
    <w:qFormat/>
    <w:rsid w:val="00887111"/>
    <w:pPr>
      <w:keepNext/>
      <w:outlineLvl w:val="2"/>
    </w:pPr>
    <w:rPr>
      <w:sz w:val="24"/>
    </w:rPr>
  </w:style>
  <w:style w:type="paragraph" w:styleId="4">
    <w:name w:val="heading 4"/>
    <w:basedOn w:val="a"/>
    <w:next w:val="a"/>
    <w:qFormat/>
    <w:rsid w:val="00887111"/>
    <w:pPr>
      <w:keepNext/>
      <w:spacing w:before="120" w:after="120"/>
      <w:ind w:left="510" w:hanging="510"/>
      <w:jc w:val="center"/>
      <w:outlineLvl w:val="3"/>
    </w:pPr>
    <w:rPr>
      <w:b/>
      <w:sz w:val="24"/>
    </w:rPr>
  </w:style>
  <w:style w:type="paragraph" w:styleId="5">
    <w:name w:val="heading 5"/>
    <w:basedOn w:val="a"/>
    <w:next w:val="a"/>
    <w:qFormat/>
    <w:rsid w:val="00887111"/>
    <w:pPr>
      <w:keepNext/>
      <w:spacing w:before="120" w:after="120"/>
      <w:ind w:left="34"/>
      <w:jc w:val="center"/>
      <w:outlineLvl w:val="4"/>
    </w:pPr>
    <w:rPr>
      <w:b/>
      <w:sz w:val="24"/>
    </w:rPr>
  </w:style>
  <w:style w:type="paragraph" w:styleId="6">
    <w:name w:val="heading 6"/>
    <w:basedOn w:val="a"/>
    <w:next w:val="a"/>
    <w:qFormat/>
    <w:rsid w:val="00887111"/>
    <w:pPr>
      <w:keepNext/>
      <w:spacing w:before="120" w:after="20"/>
      <w:ind w:left="397" w:hanging="397"/>
      <w:jc w:val="center"/>
      <w:outlineLvl w:val="5"/>
    </w:pPr>
    <w:rPr>
      <w:b/>
      <w:sz w:val="24"/>
    </w:rPr>
  </w:style>
  <w:style w:type="paragraph" w:styleId="7">
    <w:name w:val="heading 7"/>
    <w:basedOn w:val="a"/>
    <w:next w:val="a"/>
    <w:qFormat/>
    <w:rsid w:val="00887111"/>
    <w:pPr>
      <w:keepNext/>
      <w:spacing w:before="20" w:after="20"/>
      <w:jc w:val="center"/>
      <w:outlineLvl w:val="6"/>
    </w:pPr>
    <w:rPr>
      <w:b/>
      <w:sz w:val="24"/>
    </w:rPr>
  </w:style>
  <w:style w:type="paragraph" w:styleId="8">
    <w:name w:val="heading 8"/>
    <w:basedOn w:val="a"/>
    <w:next w:val="a"/>
    <w:qFormat/>
    <w:rsid w:val="00887111"/>
    <w:pPr>
      <w:keepNext/>
      <w:spacing w:before="120" w:after="20"/>
      <w:ind w:left="714" w:hanging="680"/>
      <w:jc w:val="center"/>
      <w:outlineLvl w:val="7"/>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887111"/>
    <w:pPr>
      <w:tabs>
        <w:tab w:val="center" w:pos="4153"/>
        <w:tab w:val="right" w:pos="8306"/>
      </w:tabs>
    </w:pPr>
  </w:style>
  <w:style w:type="paragraph" w:styleId="a4">
    <w:name w:val="footer"/>
    <w:basedOn w:val="a"/>
    <w:rsid w:val="00887111"/>
    <w:pPr>
      <w:tabs>
        <w:tab w:val="center" w:pos="4153"/>
        <w:tab w:val="right" w:pos="8306"/>
      </w:tabs>
    </w:pPr>
  </w:style>
  <w:style w:type="character" w:styleId="a5">
    <w:name w:val="page number"/>
    <w:basedOn w:val="a0"/>
    <w:rsid w:val="00887111"/>
  </w:style>
  <w:style w:type="paragraph" w:styleId="a6">
    <w:name w:val="Balloon Text"/>
    <w:basedOn w:val="a"/>
    <w:semiHidden/>
    <w:rsid w:val="00887111"/>
    <w:rPr>
      <w:rFonts w:ascii="Tahoma" w:hAnsi="Tahoma" w:cs="Tahoma"/>
      <w:sz w:val="16"/>
      <w:szCs w:val="16"/>
    </w:rPr>
  </w:style>
  <w:style w:type="paragraph" w:styleId="a7">
    <w:name w:val="Body Text"/>
    <w:basedOn w:val="a"/>
    <w:rsid w:val="00887111"/>
    <w:rPr>
      <w:sz w:val="24"/>
    </w:rPr>
  </w:style>
  <w:style w:type="paragraph" w:styleId="a8">
    <w:name w:val="Body Text Indent"/>
    <w:basedOn w:val="a"/>
    <w:rsid w:val="00887111"/>
    <w:pPr>
      <w:spacing w:before="120" w:after="20"/>
      <w:ind w:left="397" w:hanging="397"/>
    </w:pPr>
    <w:rPr>
      <w:color w:val="000000"/>
      <w:sz w:val="24"/>
    </w:rPr>
  </w:style>
  <w:style w:type="paragraph" w:styleId="20">
    <w:name w:val="Body Text Indent 2"/>
    <w:basedOn w:val="a"/>
    <w:rsid w:val="00887111"/>
    <w:pPr>
      <w:spacing w:before="120" w:after="20"/>
      <w:ind w:left="397" w:hanging="397"/>
    </w:pPr>
    <w:rPr>
      <w:color w:val="FFFFFF"/>
      <w:sz w:val="24"/>
    </w:rPr>
  </w:style>
  <w:style w:type="table" w:styleId="10">
    <w:name w:val="Table Subtle 1"/>
    <w:basedOn w:val="a1"/>
    <w:rsid w:val="00BA158F"/>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9">
    <w:name w:val="Table Elegant"/>
    <w:basedOn w:val="a1"/>
    <w:rsid w:val="00BA158F"/>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31">
    <w:name w:val="Body Text Indent 3"/>
    <w:basedOn w:val="a"/>
    <w:link w:val="32"/>
    <w:rsid w:val="007E2F96"/>
    <w:pPr>
      <w:spacing w:after="120"/>
      <w:ind w:left="283"/>
    </w:pPr>
    <w:rPr>
      <w:sz w:val="16"/>
      <w:szCs w:val="16"/>
    </w:rPr>
  </w:style>
  <w:style w:type="character" w:customStyle="1" w:styleId="32">
    <w:name w:val="Основной текст с отступом 3 Знак"/>
    <w:basedOn w:val="a0"/>
    <w:link w:val="31"/>
    <w:rsid w:val="007E2F96"/>
    <w:rPr>
      <w:sz w:val="16"/>
      <w:szCs w:val="16"/>
    </w:rPr>
  </w:style>
  <w:style w:type="paragraph" w:styleId="aa">
    <w:name w:val="Normal (Web)"/>
    <w:basedOn w:val="a"/>
    <w:uiPriority w:val="99"/>
    <w:unhideWhenUsed/>
    <w:qFormat/>
    <w:rsid w:val="00C22A97"/>
    <w:pPr>
      <w:spacing w:after="188"/>
    </w:pPr>
    <w:rPr>
      <w:rFonts w:ascii="Arial" w:hAnsi="Arial" w:cs="Arial"/>
      <w:color w:val="000000"/>
      <w:sz w:val="16"/>
      <w:szCs w:val="16"/>
    </w:rPr>
  </w:style>
  <w:style w:type="paragraph" w:styleId="ab">
    <w:name w:val="List Paragraph"/>
    <w:basedOn w:val="a"/>
    <w:uiPriority w:val="99"/>
    <w:qFormat/>
    <w:rsid w:val="0032357F"/>
    <w:pPr>
      <w:ind w:left="720"/>
      <w:contextualSpacing/>
    </w:pPr>
  </w:style>
  <w:style w:type="character" w:customStyle="1" w:styleId="Bodytext">
    <w:name w:val="Body text_"/>
    <w:link w:val="11"/>
    <w:uiPriority w:val="99"/>
    <w:rsid w:val="00031058"/>
    <w:rPr>
      <w:rFonts w:ascii="Arial" w:hAnsi="Arial" w:cs="Arial"/>
      <w:sz w:val="23"/>
      <w:szCs w:val="23"/>
      <w:shd w:val="clear" w:color="auto" w:fill="FFFFFF"/>
    </w:rPr>
  </w:style>
  <w:style w:type="paragraph" w:customStyle="1" w:styleId="11">
    <w:name w:val="Основной текст1"/>
    <w:basedOn w:val="a"/>
    <w:link w:val="Bodytext"/>
    <w:uiPriority w:val="99"/>
    <w:rsid w:val="00031058"/>
    <w:pPr>
      <w:shd w:val="clear" w:color="auto" w:fill="FFFFFF"/>
      <w:spacing w:after="180" w:line="240" w:lineRule="atLeast"/>
    </w:pPr>
    <w:rPr>
      <w:rFonts w:ascii="Arial" w:hAnsi="Arial" w:cs="Arial"/>
      <w:sz w:val="23"/>
      <w:szCs w:val="23"/>
    </w:rPr>
  </w:style>
  <w:style w:type="paragraph" w:customStyle="1" w:styleId="FR3">
    <w:name w:val="FR3"/>
    <w:rsid w:val="00031058"/>
    <w:pPr>
      <w:widowControl w:val="0"/>
      <w:autoSpaceDE w:val="0"/>
      <w:autoSpaceDN w:val="0"/>
      <w:adjustRightInd w:val="0"/>
    </w:pPr>
    <w:rPr>
      <w:sz w:val="28"/>
      <w:szCs w:val="28"/>
    </w:rPr>
  </w:style>
  <w:style w:type="character" w:styleId="ac">
    <w:name w:val="annotation reference"/>
    <w:basedOn w:val="a0"/>
    <w:rsid w:val="00B147DE"/>
    <w:rPr>
      <w:sz w:val="16"/>
      <w:szCs w:val="16"/>
    </w:rPr>
  </w:style>
  <w:style w:type="paragraph" w:styleId="ad">
    <w:name w:val="annotation text"/>
    <w:basedOn w:val="a"/>
    <w:link w:val="ae"/>
    <w:rsid w:val="00B147DE"/>
  </w:style>
  <w:style w:type="character" w:customStyle="1" w:styleId="ae">
    <w:name w:val="Текст примечания Знак"/>
    <w:basedOn w:val="a0"/>
    <w:link w:val="ad"/>
    <w:rsid w:val="00B147DE"/>
  </w:style>
  <w:style w:type="paragraph" w:styleId="af">
    <w:name w:val="annotation subject"/>
    <w:basedOn w:val="ad"/>
    <w:next w:val="ad"/>
    <w:link w:val="af0"/>
    <w:rsid w:val="00B147DE"/>
    <w:rPr>
      <w:b/>
      <w:bCs/>
    </w:rPr>
  </w:style>
  <w:style w:type="character" w:customStyle="1" w:styleId="af0">
    <w:name w:val="Тема примечания Знак"/>
    <w:basedOn w:val="ae"/>
    <w:link w:val="af"/>
    <w:rsid w:val="00B147DE"/>
    <w:rPr>
      <w:b/>
      <w:bCs/>
    </w:rPr>
  </w:style>
  <w:style w:type="paragraph" w:customStyle="1" w:styleId="ConsNormal">
    <w:name w:val="ConsNormal"/>
    <w:rsid w:val="00F44026"/>
    <w:pPr>
      <w:widowControl w:val="0"/>
      <w:autoSpaceDE w:val="0"/>
      <w:autoSpaceDN w:val="0"/>
      <w:adjustRightInd w:val="0"/>
      <w:ind w:firstLine="720"/>
    </w:pPr>
    <w:rPr>
      <w:rFonts w:ascii="Arial" w:hAnsi="Arial" w:cs="Arial"/>
    </w:rPr>
  </w:style>
  <w:style w:type="character" w:customStyle="1" w:styleId="30">
    <w:name w:val="Заголовок 3 Знак"/>
    <w:link w:val="3"/>
    <w:rsid w:val="009541C9"/>
    <w:rPr>
      <w:sz w:val="24"/>
    </w:rPr>
  </w:style>
  <w:style w:type="paragraph" w:customStyle="1" w:styleId="ConsPlusNormal">
    <w:name w:val="ConsPlusNormal"/>
    <w:rsid w:val="00B05D8D"/>
    <w:pPr>
      <w:autoSpaceDE w:val="0"/>
      <w:autoSpaceDN w:val="0"/>
      <w:adjustRightInd w:val="0"/>
    </w:pPr>
    <w:rPr>
      <w:rFonts w:ascii="Arial" w:hAnsi="Arial" w:cs="Arial"/>
    </w:rPr>
  </w:style>
  <w:style w:type="character" w:customStyle="1" w:styleId="apple-converted-space">
    <w:name w:val="apple-converted-space"/>
    <w:basedOn w:val="a0"/>
    <w:rsid w:val="00FC2380"/>
  </w:style>
  <w:style w:type="character" w:customStyle="1" w:styleId="12">
    <w:name w:val="Основной текст Знак1"/>
    <w:uiPriority w:val="99"/>
    <w:rsid w:val="009C6FAC"/>
    <w:rPr>
      <w:rFonts w:ascii="Times New Roman" w:hAnsi="Times New Roman" w:cs="Times New Roman"/>
      <w:sz w:val="22"/>
      <w:szCs w:val="22"/>
      <w:u w:val="none"/>
    </w:rPr>
  </w:style>
  <w:style w:type="paragraph" w:customStyle="1" w:styleId="Default">
    <w:name w:val="Default"/>
    <w:rsid w:val="0087427A"/>
    <w:pPr>
      <w:autoSpaceDE w:val="0"/>
      <w:autoSpaceDN w:val="0"/>
      <w:adjustRightInd w:val="0"/>
    </w:pPr>
    <w:rPr>
      <w:color w:val="000000"/>
      <w:sz w:val="24"/>
      <w:szCs w:val="24"/>
    </w:rPr>
  </w:style>
  <w:style w:type="paragraph" w:styleId="af1">
    <w:name w:val="Revision"/>
    <w:hidden/>
    <w:uiPriority w:val="99"/>
    <w:semiHidden/>
    <w:rsid w:val="00CC4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6686237">
      <w:bodyDiv w:val="1"/>
      <w:marLeft w:val="0"/>
      <w:marRight w:val="0"/>
      <w:marTop w:val="0"/>
      <w:marBottom w:val="0"/>
      <w:divBdr>
        <w:top w:val="none" w:sz="0" w:space="0" w:color="auto"/>
        <w:left w:val="none" w:sz="0" w:space="0" w:color="auto"/>
        <w:bottom w:val="none" w:sz="0" w:space="0" w:color="auto"/>
        <w:right w:val="none" w:sz="0" w:space="0" w:color="auto"/>
      </w:divBdr>
    </w:div>
    <w:div w:id="958150915">
      <w:bodyDiv w:val="1"/>
      <w:marLeft w:val="0"/>
      <w:marRight w:val="0"/>
      <w:marTop w:val="0"/>
      <w:marBottom w:val="0"/>
      <w:divBdr>
        <w:top w:val="none" w:sz="0" w:space="0" w:color="auto"/>
        <w:left w:val="none" w:sz="0" w:space="0" w:color="auto"/>
        <w:bottom w:val="none" w:sz="0" w:space="0" w:color="auto"/>
        <w:right w:val="none" w:sz="0" w:space="0" w:color="auto"/>
      </w:divBdr>
    </w:div>
    <w:div w:id="1284993767">
      <w:bodyDiv w:val="1"/>
      <w:marLeft w:val="0"/>
      <w:marRight w:val="0"/>
      <w:marTop w:val="0"/>
      <w:marBottom w:val="0"/>
      <w:divBdr>
        <w:top w:val="none" w:sz="0" w:space="0" w:color="auto"/>
        <w:left w:val="none" w:sz="0" w:space="0" w:color="auto"/>
        <w:bottom w:val="none" w:sz="0" w:space="0" w:color="auto"/>
        <w:right w:val="none" w:sz="0" w:space="0" w:color="auto"/>
      </w:divBdr>
    </w:div>
    <w:div w:id="1321083842">
      <w:bodyDiv w:val="1"/>
      <w:marLeft w:val="0"/>
      <w:marRight w:val="0"/>
      <w:marTop w:val="0"/>
      <w:marBottom w:val="0"/>
      <w:divBdr>
        <w:top w:val="none" w:sz="0" w:space="0" w:color="auto"/>
        <w:left w:val="none" w:sz="0" w:space="0" w:color="auto"/>
        <w:bottom w:val="none" w:sz="0" w:space="0" w:color="auto"/>
        <w:right w:val="none" w:sz="0" w:space="0" w:color="auto"/>
      </w:divBdr>
    </w:div>
    <w:div w:id="1344284606">
      <w:bodyDiv w:val="1"/>
      <w:marLeft w:val="0"/>
      <w:marRight w:val="0"/>
      <w:marTop w:val="0"/>
      <w:marBottom w:val="0"/>
      <w:divBdr>
        <w:top w:val="none" w:sz="0" w:space="0" w:color="auto"/>
        <w:left w:val="none" w:sz="0" w:space="0" w:color="auto"/>
        <w:bottom w:val="none" w:sz="0" w:space="0" w:color="auto"/>
        <w:right w:val="none" w:sz="0" w:space="0" w:color="auto"/>
      </w:divBdr>
    </w:div>
    <w:div w:id="2085251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4E3CA13-BA01-486D-8E9F-AD986120A1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1</Pages>
  <Words>2861</Words>
  <Characters>16311</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БЛПК</Company>
  <LinksUpToDate>false</LinksUpToDate>
  <CharactersWithSpaces>19134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user</dc:creator>
  <cp:lastModifiedBy>Potapova Irina</cp:lastModifiedBy>
  <cp:revision>19</cp:revision>
  <cp:lastPrinted>2022-08-31T03:04:00Z</cp:lastPrinted>
  <dcterms:created xsi:type="dcterms:W3CDTF">2022-09-12T05:22:00Z</dcterms:created>
  <dcterms:modified xsi:type="dcterms:W3CDTF">2022-11-14T08:22:00Z</dcterms:modified>
</cp:coreProperties>
</file>